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9C6" w:rsidRDefault="00D92942" w:rsidP="00D92942">
      <w:pPr>
        <w:jc w:val="center"/>
        <w:rPr>
          <w:rFonts w:ascii="Times New Roman" w:eastAsia="Times New Roman" w:hAnsi="Times New Roman" w:cs="Times New Roman"/>
          <w:b/>
          <w:bCs/>
          <w:i/>
          <w:iCs/>
          <w:color w:val="000000"/>
          <w:sz w:val="30"/>
          <w:szCs w:val="30"/>
          <w:lang w:eastAsia="sk-SK"/>
        </w:rPr>
      </w:pPr>
      <w:bookmarkStart w:id="0" w:name="_GoBack"/>
      <w:bookmarkEnd w:id="0"/>
      <w:r w:rsidRPr="009C29C6">
        <w:rPr>
          <w:rFonts w:ascii="Times New Roman" w:eastAsia="Times New Roman" w:hAnsi="Times New Roman" w:cs="Times New Roman"/>
          <w:b/>
          <w:bCs/>
          <w:i/>
          <w:iCs/>
          <w:color w:val="000000"/>
          <w:sz w:val="30"/>
          <w:szCs w:val="30"/>
          <w:lang w:eastAsia="sk-SK"/>
        </w:rPr>
        <w:t>Materiál na zasadnutie K</w:t>
      </w:r>
      <w:r w:rsidR="009C29C6">
        <w:rPr>
          <w:rFonts w:ascii="Times New Roman" w:eastAsia="Times New Roman" w:hAnsi="Times New Roman" w:cs="Times New Roman"/>
          <w:b/>
          <w:bCs/>
          <w:i/>
          <w:iCs/>
          <w:color w:val="000000"/>
          <w:sz w:val="30"/>
          <w:szCs w:val="30"/>
          <w:lang w:eastAsia="sk-SK"/>
        </w:rPr>
        <w:t>omisie finančnej a majetkovej</w:t>
      </w:r>
    </w:p>
    <w:p w:rsidR="005B067F" w:rsidRPr="009C29C6" w:rsidRDefault="00D92942" w:rsidP="00D92942">
      <w:pPr>
        <w:jc w:val="center"/>
        <w:rPr>
          <w:rFonts w:ascii="Times New Roman" w:eastAsia="Times New Roman" w:hAnsi="Times New Roman" w:cs="Times New Roman"/>
          <w:b/>
          <w:bCs/>
          <w:i/>
          <w:iCs/>
          <w:color w:val="000000"/>
          <w:sz w:val="30"/>
          <w:szCs w:val="30"/>
          <w:lang w:eastAsia="sk-SK"/>
        </w:rPr>
      </w:pPr>
      <w:r w:rsidRPr="009C29C6">
        <w:rPr>
          <w:rFonts w:ascii="Times New Roman" w:eastAsia="Times New Roman" w:hAnsi="Times New Roman" w:cs="Times New Roman"/>
          <w:b/>
          <w:bCs/>
          <w:i/>
          <w:iCs/>
          <w:color w:val="000000"/>
          <w:sz w:val="30"/>
          <w:szCs w:val="30"/>
          <w:lang w:eastAsia="sk-SK"/>
        </w:rPr>
        <w:t>Správa o hospodárení spoločnosti Media Rača, spol. s r.o. za rok 2016</w:t>
      </w:r>
    </w:p>
    <w:p w:rsidR="009C29C6" w:rsidRDefault="009C29C6" w:rsidP="009C29C6"/>
    <w:p w:rsidR="009C29C6" w:rsidRPr="00DC7A90" w:rsidRDefault="009C29C6" w:rsidP="009C29C6">
      <w:pPr>
        <w:rPr>
          <w:rFonts w:ascii="Times New Roman" w:eastAsia="Times New Roman" w:hAnsi="Times New Roman" w:cs="Times New Roman"/>
          <w:color w:val="000000"/>
          <w:lang w:eastAsia="sk-SK"/>
        </w:rPr>
      </w:pPr>
      <w:r w:rsidRPr="00DC7A90">
        <w:rPr>
          <w:rFonts w:ascii="Times New Roman" w:eastAsia="Times New Roman" w:hAnsi="Times New Roman" w:cs="Times New Roman"/>
          <w:color w:val="000000"/>
          <w:lang w:eastAsia="sk-SK"/>
        </w:rPr>
        <w:t xml:space="preserve">Materiál: </w:t>
      </w:r>
    </w:p>
    <w:p w:rsidR="009C29C6" w:rsidRPr="00DC7A90" w:rsidRDefault="009C29C6" w:rsidP="009C29C6">
      <w:pPr>
        <w:pStyle w:val="Odsekzoznamu"/>
        <w:numPr>
          <w:ilvl w:val="0"/>
          <w:numId w:val="4"/>
        </w:numPr>
        <w:rPr>
          <w:rFonts w:ascii="Times New Roman" w:eastAsia="Times New Roman" w:hAnsi="Times New Roman" w:cs="Times New Roman"/>
          <w:color w:val="000000"/>
          <w:lang w:eastAsia="sk-SK"/>
        </w:rPr>
      </w:pPr>
      <w:r w:rsidRPr="00DC7A90">
        <w:rPr>
          <w:rFonts w:ascii="Times New Roman" w:eastAsia="Times New Roman" w:hAnsi="Times New Roman" w:cs="Times New Roman"/>
          <w:color w:val="000000"/>
          <w:lang w:eastAsia="sk-SK"/>
        </w:rPr>
        <w:t>Spáva o hospodárení spoločnosti za rok 2016</w:t>
      </w:r>
    </w:p>
    <w:p w:rsidR="009C29C6" w:rsidRPr="00DC7A90" w:rsidRDefault="009C29C6" w:rsidP="009C29C6">
      <w:pPr>
        <w:pStyle w:val="Odsekzoznamu"/>
        <w:numPr>
          <w:ilvl w:val="0"/>
          <w:numId w:val="4"/>
        </w:numPr>
        <w:rPr>
          <w:rFonts w:ascii="Times New Roman" w:eastAsia="Times New Roman" w:hAnsi="Times New Roman" w:cs="Times New Roman"/>
          <w:color w:val="000000"/>
          <w:lang w:eastAsia="sk-SK"/>
        </w:rPr>
      </w:pPr>
      <w:r w:rsidRPr="00DC7A90">
        <w:rPr>
          <w:rFonts w:ascii="Times New Roman" w:eastAsia="Times New Roman" w:hAnsi="Times New Roman" w:cs="Times New Roman"/>
          <w:color w:val="000000"/>
          <w:lang w:eastAsia="sk-SK"/>
        </w:rPr>
        <w:t>Súvaha, Výkaz ziskov a strát za rok 2016</w:t>
      </w:r>
    </w:p>
    <w:p w:rsidR="009C29C6" w:rsidRPr="00DC7A90" w:rsidRDefault="009C29C6" w:rsidP="009C29C6">
      <w:pPr>
        <w:pStyle w:val="Odsekzoznamu"/>
        <w:numPr>
          <w:ilvl w:val="0"/>
          <w:numId w:val="4"/>
        </w:numPr>
        <w:rPr>
          <w:rFonts w:ascii="Times New Roman" w:eastAsia="Times New Roman" w:hAnsi="Times New Roman" w:cs="Times New Roman"/>
          <w:color w:val="000000"/>
          <w:lang w:eastAsia="sk-SK"/>
        </w:rPr>
      </w:pPr>
      <w:r w:rsidRPr="00DC7A90">
        <w:rPr>
          <w:rFonts w:ascii="Times New Roman" w:eastAsia="Times New Roman" w:hAnsi="Times New Roman" w:cs="Times New Roman"/>
          <w:color w:val="000000"/>
          <w:lang w:eastAsia="sk-SK"/>
        </w:rPr>
        <w:t>Správa o činnosti za rok 2016</w:t>
      </w:r>
    </w:p>
    <w:p w:rsidR="009C29C6" w:rsidRDefault="009C29C6" w:rsidP="009C29C6"/>
    <w:p w:rsidR="009C29C6" w:rsidRDefault="009C29C6" w:rsidP="009C29C6"/>
    <w:p w:rsidR="009C29C6" w:rsidRDefault="009C29C6" w:rsidP="009C29C6"/>
    <w:p w:rsidR="009C29C6" w:rsidRDefault="009C29C6" w:rsidP="009C29C6"/>
    <w:p w:rsidR="009C29C6" w:rsidRDefault="009C29C6" w:rsidP="009C29C6"/>
    <w:p w:rsidR="009C29C6" w:rsidRDefault="009C29C6" w:rsidP="009C29C6"/>
    <w:p w:rsidR="009C29C6" w:rsidRDefault="009C29C6" w:rsidP="009C29C6"/>
    <w:p w:rsidR="009C29C6" w:rsidRDefault="009C29C6" w:rsidP="009C29C6"/>
    <w:p w:rsidR="009C29C6" w:rsidRDefault="009C29C6" w:rsidP="009C29C6"/>
    <w:p w:rsidR="009C29C6" w:rsidRDefault="009C29C6" w:rsidP="009C29C6"/>
    <w:p w:rsidR="009C29C6" w:rsidRDefault="009C29C6" w:rsidP="009C29C6"/>
    <w:p w:rsidR="009C29C6" w:rsidRDefault="009C29C6" w:rsidP="009C29C6"/>
    <w:p w:rsidR="009C29C6" w:rsidRDefault="009C29C6" w:rsidP="009C29C6"/>
    <w:p w:rsidR="009C29C6" w:rsidRDefault="009C29C6" w:rsidP="009C29C6"/>
    <w:p w:rsidR="009C29C6" w:rsidRDefault="009C29C6" w:rsidP="009C29C6"/>
    <w:p w:rsidR="009C29C6" w:rsidRDefault="009C29C6" w:rsidP="009C29C6"/>
    <w:p w:rsidR="009C29C6" w:rsidRDefault="009C29C6" w:rsidP="009C29C6"/>
    <w:p w:rsidR="009C29C6" w:rsidRDefault="009C29C6" w:rsidP="009C29C6">
      <w:r>
        <w:t>V Bratislave, 24.04.2017</w:t>
      </w:r>
    </w:p>
    <w:p w:rsidR="00D92942" w:rsidRDefault="00D92942" w:rsidP="009C29C6">
      <w:r>
        <w:t>Vypracovala: Ing. Monika Debnárová, konateľka</w:t>
      </w:r>
    </w:p>
    <w:p w:rsidR="00D92942" w:rsidRDefault="00D92942" w:rsidP="00D92942"/>
    <w:p w:rsidR="00D92942" w:rsidRDefault="00D92942">
      <w:r>
        <w:br w:type="page"/>
      </w:r>
    </w:p>
    <w:tbl>
      <w:tblPr>
        <w:tblW w:w="10490" w:type="dxa"/>
        <w:tblInd w:w="-497" w:type="dxa"/>
        <w:tblCellMar>
          <w:left w:w="70" w:type="dxa"/>
          <w:right w:w="70" w:type="dxa"/>
        </w:tblCellMar>
        <w:tblLook w:val="04A0" w:firstRow="1" w:lastRow="0" w:firstColumn="1" w:lastColumn="0" w:noHBand="0" w:noVBand="1"/>
      </w:tblPr>
      <w:tblGrid>
        <w:gridCol w:w="709"/>
        <w:gridCol w:w="4184"/>
        <w:gridCol w:w="3187"/>
        <w:gridCol w:w="655"/>
        <w:gridCol w:w="1755"/>
      </w:tblGrid>
      <w:tr w:rsidR="0062511D" w:rsidRPr="0062511D" w:rsidTr="005D5D28">
        <w:trPr>
          <w:trHeight w:val="405"/>
        </w:trPr>
        <w:tc>
          <w:tcPr>
            <w:tcW w:w="10490" w:type="dxa"/>
            <w:gridSpan w:val="5"/>
            <w:tcBorders>
              <w:top w:val="nil"/>
              <w:left w:val="nil"/>
              <w:bottom w:val="nil"/>
              <w:right w:val="nil"/>
            </w:tcBorders>
            <w:shd w:val="clear" w:color="auto" w:fill="auto"/>
            <w:noWrap/>
            <w:vAlign w:val="center"/>
            <w:hideMark/>
          </w:tcPr>
          <w:p w:rsidR="0062511D" w:rsidRPr="005D5D28" w:rsidRDefault="0062511D" w:rsidP="005D5D28">
            <w:pPr>
              <w:pStyle w:val="Odsekzoznamu"/>
              <w:numPr>
                <w:ilvl w:val="0"/>
                <w:numId w:val="3"/>
              </w:numPr>
              <w:spacing w:after="0" w:line="240" w:lineRule="auto"/>
              <w:jc w:val="center"/>
              <w:rPr>
                <w:rFonts w:ascii="Times New Roman" w:eastAsia="Times New Roman" w:hAnsi="Times New Roman" w:cs="Times New Roman"/>
                <w:b/>
                <w:bCs/>
                <w:i/>
                <w:iCs/>
                <w:color w:val="000000"/>
                <w:sz w:val="30"/>
                <w:szCs w:val="30"/>
                <w:lang w:eastAsia="sk-SK"/>
              </w:rPr>
            </w:pPr>
            <w:bookmarkStart w:id="1" w:name="RANGE!A1"/>
            <w:r w:rsidRPr="005D5D28">
              <w:rPr>
                <w:rFonts w:ascii="Times New Roman" w:eastAsia="Times New Roman" w:hAnsi="Times New Roman" w:cs="Times New Roman"/>
                <w:b/>
                <w:bCs/>
                <w:i/>
                <w:iCs/>
                <w:color w:val="000000"/>
                <w:sz w:val="30"/>
                <w:szCs w:val="30"/>
                <w:lang w:eastAsia="sk-SK"/>
              </w:rPr>
              <w:lastRenderedPageBreak/>
              <w:t>Správa o hospodárení spoločnosti za rok 2016</w:t>
            </w:r>
            <w:bookmarkEnd w:id="1"/>
          </w:p>
        </w:tc>
      </w:tr>
      <w:tr w:rsidR="0062511D" w:rsidRPr="0062511D" w:rsidTr="005D5D28">
        <w:trPr>
          <w:trHeight w:val="300"/>
        </w:trPr>
        <w:tc>
          <w:tcPr>
            <w:tcW w:w="10490" w:type="dxa"/>
            <w:gridSpan w:val="5"/>
            <w:tcBorders>
              <w:top w:val="nil"/>
              <w:left w:val="nil"/>
              <w:bottom w:val="nil"/>
              <w:right w:val="nil"/>
            </w:tcBorders>
            <w:shd w:val="clear" w:color="auto" w:fill="auto"/>
            <w:noWrap/>
            <w:vAlign w:val="center"/>
            <w:hideMark/>
          </w:tcPr>
          <w:p w:rsidR="0062511D" w:rsidRDefault="0062511D" w:rsidP="0062511D">
            <w:pPr>
              <w:spacing w:after="0" w:line="240" w:lineRule="auto"/>
              <w:jc w:val="center"/>
              <w:rPr>
                <w:rFonts w:ascii="Times New Roman" w:eastAsia="Times New Roman" w:hAnsi="Times New Roman" w:cs="Times New Roman"/>
                <w:b/>
                <w:bCs/>
                <w:color w:val="000000"/>
                <w:lang w:eastAsia="sk-SK"/>
              </w:rPr>
            </w:pPr>
          </w:p>
          <w:p w:rsidR="0062511D" w:rsidRPr="0062511D" w:rsidRDefault="0062511D" w:rsidP="0062511D">
            <w:pPr>
              <w:spacing w:after="0" w:line="240" w:lineRule="auto"/>
              <w:jc w:val="center"/>
              <w:rPr>
                <w:rFonts w:ascii="Times New Roman" w:eastAsia="Times New Roman" w:hAnsi="Times New Roman" w:cs="Times New Roman"/>
                <w:b/>
                <w:bCs/>
                <w:color w:val="000000"/>
                <w:lang w:eastAsia="sk-SK"/>
              </w:rPr>
            </w:pPr>
            <w:r w:rsidRPr="0062511D">
              <w:rPr>
                <w:rFonts w:ascii="Times New Roman" w:eastAsia="Times New Roman" w:hAnsi="Times New Roman" w:cs="Times New Roman"/>
                <w:b/>
                <w:bCs/>
                <w:color w:val="000000"/>
                <w:lang w:eastAsia="sk-SK"/>
              </w:rPr>
              <w:t>Celkové výnosy spoločnosti boli vo výške 113 576 €</w:t>
            </w:r>
          </w:p>
        </w:tc>
      </w:tr>
      <w:tr w:rsidR="0062511D" w:rsidRPr="0062511D" w:rsidTr="005D5D28">
        <w:trPr>
          <w:trHeight w:val="300"/>
        </w:trPr>
        <w:tc>
          <w:tcPr>
            <w:tcW w:w="10490" w:type="dxa"/>
            <w:gridSpan w:val="5"/>
            <w:tcBorders>
              <w:top w:val="nil"/>
              <w:left w:val="nil"/>
              <w:bottom w:val="nil"/>
              <w:right w:val="nil"/>
            </w:tcBorders>
            <w:shd w:val="clear" w:color="auto" w:fill="auto"/>
            <w:noWrap/>
            <w:vAlign w:val="center"/>
            <w:hideMark/>
          </w:tcPr>
          <w:p w:rsidR="0062511D" w:rsidRPr="0062511D" w:rsidRDefault="0062511D" w:rsidP="001C4B36">
            <w:pPr>
              <w:spacing w:after="0" w:line="240" w:lineRule="auto"/>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w:t>
            </w:r>
            <w:r w:rsidRPr="0062511D">
              <w:rPr>
                <w:rFonts w:ascii="Times New Roman" w:eastAsia="Times New Roman" w:hAnsi="Times New Roman" w:cs="Times New Roman"/>
                <w:color w:val="000000"/>
                <w:sz w:val="14"/>
                <w:szCs w:val="14"/>
                <w:lang w:eastAsia="sk-SK"/>
              </w:rPr>
              <w:t xml:space="preserve">         </w:t>
            </w:r>
            <w:r w:rsidR="001C4B36" w:rsidRPr="001C4B36">
              <w:rPr>
                <w:rFonts w:ascii="Times New Roman" w:eastAsia="Times New Roman" w:hAnsi="Times New Roman" w:cs="Times New Roman"/>
                <w:color w:val="000000"/>
                <w:lang w:eastAsia="sk-SK"/>
              </w:rPr>
              <w:t>z</w:t>
            </w:r>
            <w:r w:rsidRPr="001C4B36">
              <w:rPr>
                <w:rFonts w:ascii="Times New Roman" w:eastAsia="Times New Roman" w:hAnsi="Times New Roman" w:cs="Times New Roman"/>
                <w:color w:val="000000"/>
                <w:lang w:eastAsia="sk-SK"/>
              </w:rPr>
              <w:t xml:space="preserve"> t</w:t>
            </w:r>
            <w:r w:rsidRPr="0062511D">
              <w:rPr>
                <w:rFonts w:ascii="Times New Roman" w:eastAsia="Times New Roman" w:hAnsi="Times New Roman" w:cs="Times New Roman"/>
                <w:color w:val="000000"/>
                <w:lang w:eastAsia="sk-SK"/>
              </w:rPr>
              <w:t>oho výnosy za zabezpečovanie mediálnych služieb pre mestskú časť vo výške 53</w:t>
            </w:r>
            <w:r w:rsidR="005D5D28">
              <w:rPr>
                <w:rFonts w:ascii="Times New Roman" w:eastAsia="Times New Roman" w:hAnsi="Times New Roman" w:cs="Times New Roman"/>
                <w:color w:val="000000"/>
                <w:lang w:eastAsia="sk-SK"/>
              </w:rPr>
              <w:t> </w:t>
            </w:r>
            <w:r w:rsidRPr="0062511D">
              <w:rPr>
                <w:rFonts w:ascii="Times New Roman" w:eastAsia="Times New Roman" w:hAnsi="Times New Roman" w:cs="Times New Roman"/>
                <w:color w:val="000000"/>
                <w:lang w:eastAsia="sk-SK"/>
              </w:rPr>
              <w:t>628</w:t>
            </w:r>
            <w:r w:rsidR="005D5D28">
              <w:rPr>
                <w:rFonts w:ascii="Times New Roman" w:eastAsia="Times New Roman" w:hAnsi="Times New Roman" w:cs="Times New Roman"/>
                <w:color w:val="000000"/>
                <w:lang w:eastAsia="sk-SK"/>
              </w:rPr>
              <w:t>,00</w:t>
            </w:r>
            <w:r w:rsidRPr="0062511D">
              <w:rPr>
                <w:rFonts w:ascii="Times New Roman" w:eastAsia="Times New Roman" w:hAnsi="Times New Roman" w:cs="Times New Roman"/>
                <w:color w:val="000000"/>
                <w:lang w:eastAsia="sk-SK"/>
              </w:rPr>
              <w:t xml:space="preserve"> € a</w:t>
            </w:r>
          </w:p>
        </w:tc>
      </w:tr>
      <w:tr w:rsidR="0062511D" w:rsidRPr="0062511D" w:rsidTr="005D5D28">
        <w:trPr>
          <w:trHeight w:val="1215"/>
        </w:trPr>
        <w:tc>
          <w:tcPr>
            <w:tcW w:w="10490" w:type="dxa"/>
            <w:gridSpan w:val="5"/>
            <w:tcBorders>
              <w:top w:val="nil"/>
              <w:left w:val="nil"/>
              <w:bottom w:val="nil"/>
              <w:right w:val="nil"/>
            </w:tcBorders>
            <w:shd w:val="clear" w:color="auto" w:fill="auto"/>
            <w:vAlign w:val="center"/>
            <w:hideMark/>
          </w:tcPr>
          <w:p w:rsidR="0062511D" w:rsidRPr="0062511D" w:rsidRDefault="0062511D" w:rsidP="001C4B36">
            <w:pPr>
              <w:spacing w:after="0" w:line="240" w:lineRule="auto"/>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w:t>
            </w:r>
            <w:r w:rsidRPr="0062511D">
              <w:rPr>
                <w:rFonts w:ascii="Times New Roman" w:eastAsia="Times New Roman" w:hAnsi="Times New Roman" w:cs="Times New Roman"/>
                <w:color w:val="000000"/>
                <w:sz w:val="14"/>
                <w:szCs w:val="14"/>
                <w:lang w:eastAsia="sk-SK"/>
              </w:rPr>
              <w:t xml:space="preserve">         </w:t>
            </w:r>
            <w:r w:rsidR="001C4B36">
              <w:rPr>
                <w:rFonts w:ascii="Times New Roman" w:eastAsia="Times New Roman" w:hAnsi="Times New Roman" w:cs="Times New Roman"/>
                <w:color w:val="000000"/>
                <w:lang w:eastAsia="sk-SK"/>
              </w:rPr>
              <w:t>v</w:t>
            </w:r>
            <w:r w:rsidRPr="0062511D">
              <w:rPr>
                <w:rFonts w:ascii="Times New Roman" w:eastAsia="Times New Roman" w:hAnsi="Times New Roman" w:cs="Times New Roman"/>
                <w:color w:val="000000"/>
                <w:lang w:eastAsia="sk-SK"/>
              </w:rPr>
              <w:t>ýnosy z tržieb z vlastných činností (reklamné partnerstvá k podujatiam, predaj inzercie v Račianskom výbere, v miestnom rozhlase a na webe, výroba reklamy a reklamných bannerov, predaj</w:t>
            </w:r>
            <w:r w:rsidR="007D2FD9">
              <w:rPr>
                <w:rFonts w:ascii="Times New Roman" w:eastAsia="Times New Roman" w:hAnsi="Times New Roman" w:cs="Times New Roman"/>
                <w:color w:val="000000"/>
                <w:lang w:eastAsia="sk-SK"/>
              </w:rPr>
              <w:t xml:space="preserve"> račianskych </w:t>
            </w:r>
            <w:r w:rsidRPr="0062511D">
              <w:rPr>
                <w:rFonts w:ascii="Times New Roman" w:eastAsia="Times New Roman" w:hAnsi="Times New Roman" w:cs="Times New Roman"/>
                <w:color w:val="000000"/>
                <w:lang w:eastAsia="sk-SK"/>
              </w:rPr>
              <w:t>suvenírov a kníh, prenájom reklamného priestoru na trhovisku</w:t>
            </w:r>
            <w:r w:rsidR="007D2FD9">
              <w:rPr>
                <w:rFonts w:ascii="Times New Roman" w:eastAsia="Times New Roman" w:hAnsi="Times New Roman" w:cs="Times New Roman"/>
                <w:color w:val="000000"/>
                <w:lang w:eastAsia="sk-SK"/>
              </w:rPr>
              <w:t xml:space="preserve">, vrátane príjmov súvisiacich s </w:t>
            </w:r>
            <w:r w:rsidRPr="0062511D">
              <w:rPr>
                <w:rFonts w:ascii="Times New Roman" w:eastAsia="Times New Roman" w:hAnsi="Times New Roman" w:cs="Times New Roman"/>
                <w:color w:val="000000"/>
                <w:lang w:eastAsia="sk-SK"/>
              </w:rPr>
              <w:t>komplexn</w:t>
            </w:r>
            <w:r w:rsidR="007D2FD9">
              <w:rPr>
                <w:rFonts w:ascii="Times New Roman" w:eastAsia="Times New Roman" w:hAnsi="Times New Roman" w:cs="Times New Roman"/>
                <w:color w:val="000000"/>
                <w:lang w:eastAsia="sk-SK"/>
              </w:rPr>
              <w:t>ým</w:t>
            </w:r>
            <w:r w:rsidRPr="0062511D">
              <w:rPr>
                <w:rFonts w:ascii="Times New Roman" w:eastAsia="Times New Roman" w:hAnsi="Times New Roman" w:cs="Times New Roman"/>
                <w:color w:val="000000"/>
                <w:lang w:eastAsia="sk-SK"/>
              </w:rPr>
              <w:t xml:space="preserve"> zabezpečen</w:t>
            </w:r>
            <w:r w:rsidR="007D2FD9">
              <w:rPr>
                <w:rFonts w:ascii="Times New Roman" w:eastAsia="Times New Roman" w:hAnsi="Times New Roman" w:cs="Times New Roman"/>
                <w:color w:val="000000"/>
                <w:lang w:eastAsia="sk-SK"/>
              </w:rPr>
              <w:t>ím</w:t>
            </w:r>
            <w:r w:rsidRPr="0062511D">
              <w:rPr>
                <w:rFonts w:ascii="Times New Roman" w:eastAsia="Times New Roman" w:hAnsi="Times New Roman" w:cs="Times New Roman"/>
                <w:color w:val="000000"/>
                <w:lang w:eastAsia="sk-SK"/>
              </w:rPr>
              <w:t xml:space="preserve"> pódia na námestí A. Hlinku boli v celkovej výške 59 948 €</w:t>
            </w:r>
          </w:p>
        </w:tc>
      </w:tr>
      <w:tr w:rsidR="0062511D" w:rsidRPr="0062511D" w:rsidTr="005D5D28">
        <w:trPr>
          <w:trHeight w:val="300"/>
        </w:trPr>
        <w:tc>
          <w:tcPr>
            <w:tcW w:w="4893" w:type="dxa"/>
            <w:gridSpan w:val="2"/>
            <w:tcBorders>
              <w:top w:val="nil"/>
              <w:left w:val="nil"/>
              <w:bottom w:val="nil"/>
              <w:right w:val="nil"/>
            </w:tcBorders>
            <w:shd w:val="clear" w:color="auto" w:fill="auto"/>
            <w:noWrap/>
            <w:vAlign w:val="center"/>
            <w:hideMark/>
          </w:tcPr>
          <w:p w:rsidR="0062511D" w:rsidRPr="0062511D" w:rsidRDefault="0062511D" w:rsidP="0062511D">
            <w:pPr>
              <w:spacing w:after="0" w:line="240" w:lineRule="auto"/>
              <w:rPr>
                <w:rFonts w:ascii="Times New Roman" w:eastAsia="Times New Roman" w:hAnsi="Times New Roman" w:cs="Times New Roman"/>
                <w:b/>
                <w:bCs/>
                <w:color w:val="000000"/>
                <w:lang w:eastAsia="sk-SK"/>
              </w:rPr>
            </w:pPr>
          </w:p>
        </w:tc>
        <w:tc>
          <w:tcPr>
            <w:tcW w:w="3842" w:type="dxa"/>
            <w:gridSpan w:val="2"/>
            <w:tcBorders>
              <w:top w:val="nil"/>
              <w:left w:val="nil"/>
              <w:bottom w:val="nil"/>
              <w:right w:val="nil"/>
            </w:tcBorders>
            <w:shd w:val="clear" w:color="auto" w:fill="auto"/>
            <w:noWrap/>
            <w:vAlign w:val="bottom"/>
            <w:hideMark/>
          </w:tcPr>
          <w:p w:rsidR="0062511D" w:rsidRPr="0062511D" w:rsidRDefault="0062511D" w:rsidP="0062511D">
            <w:pPr>
              <w:spacing w:after="0" w:line="240" w:lineRule="auto"/>
              <w:rPr>
                <w:rFonts w:ascii="Calibri" w:eastAsia="Times New Roman" w:hAnsi="Calibri" w:cs="Times New Roman"/>
                <w:color w:val="000000"/>
                <w:lang w:eastAsia="sk-SK"/>
              </w:rPr>
            </w:pPr>
          </w:p>
        </w:tc>
        <w:tc>
          <w:tcPr>
            <w:tcW w:w="1755" w:type="dxa"/>
            <w:tcBorders>
              <w:top w:val="nil"/>
              <w:left w:val="nil"/>
              <w:bottom w:val="nil"/>
              <w:right w:val="nil"/>
            </w:tcBorders>
            <w:shd w:val="clear" w:color="auto" w:fill="auto"/>
            <w:noWrap/>
            <w:vAlign w:val="bottom"/>
            <w:hideMark/>
          </w:tcPr>
          <w:p w:rsidR="0062511D" w:rsidRPr="0062511D" w:rsidRDefault="0062511D" w:rsidP="0062511D">
            <w:pPr>
              <w:spacing w:after="0" w:line="240" w:lineRule="auto"/>
              <w:rPr>
                <w:rFonts w:ascii="Calibri" w:eastAsia="Times New Roman" w:hAnsi="Calibri" w:cs="Times New Roman"/>
                <w:color w:val="000000"/>
                <w:lang w:eastAsia="sk-SK"/>
              </w:rPr>
            </w:pPr>
          </w:p>
        </w:tc>
      </w:tr>
      <w:tr w:rsidR="0062511D" w:rsidRPr="0062511D" w:rsidTr="005D5D28">
        <w:trPr>
          <w:trHeight w:val="300"/>
        </w:trPr>
        <w:tc>
          <w:tcPr>
            <w:tcW w:w="10490" w:type="dxa"/>
            <w:gridSpan w:val="5"/>
            <w:tcBorders>
              <w:top w:val="nil"/>
              <w:left w:val="nil"/>
              <w:bottom w:val="nil"/>
              <w:right w:val="nil"/>
            </w:tcBorders>
            <w:shd w:val="clear" w:color="auto" w:fill="auto"/>
            <w:noWrap/>
            <w:vAlign w:val="center"/>
            <w:hideMark/>
          </w:tcPr>
          <w:p w:rsidR="0062511D" w:rsidRPr="0062511D" w:rsidRDefault="0062511D" w:rsidP="005D5D28">
            <w:pPr>
              <w:spacing w:after="0" w:line="240" w:lineRule="auto"/>
              <w:jc w:val="center"/>
              <w:rPr>
                <w:rFonts w:ascii="Times New Roman" w:eastAsia="Times New Roman" w:hAnsi="Times New Roman" w:cs="Times New Roman"/>
                <w:b/>
                <w:bCs/>
                <w:color w:val="000000"/>
                <w:lang w:eastAsia="sk-SK"/>
              </w:rPr>
            </w:pPr>
            <w:r w:rsidRPr="0062511D">
              <w:rPr>
                <w:rFonts w:ascii="Times New Roman" w:eastAsia="Times New Roman" w:hAnsi="Times New Roman" w:cs="Times New Roman"/>
                <w:b/>
                <w:bCs/>
                <w:color w:val="000000"/>
                <w:lang w:eastAsia="sk-SK"/>
              </w:rPr>
              <w:t>Celkové náklady spoločnosti boli vo výške 108 </w:t>
            </w:r>
            <w:r w:rsidR="005D5D28">
              <w:rPr>
                <w:rFonts w:ascii="Times New Roman" w:eastAsia="Times New Roman" w:hAnsi="Times New Roman" w:cs="Times New Roman"/>
                <w:b/>
                <w:bCs/>
                <w:color w:val="000000"/>
                <w:lang w:eastAsia="sk-SK"/>
              </w:rPr>
              <w:t>153</w:t>
            </w:r>
            <w:r w:rsidRPr="0062511D">
              <w:rPr>
                <w:rFonts w:ascii="Times New Roman" w:eastAsia="Times New Roman" w:hAnsi="Times New Roman" w:cs="Times New Roman"/>
                <w:b/>
                <w:bCs/>
                <w:color w:val="000000"/>
                <w:lang w:eastAsia="sk-SK"/>
              </w:rPr>
              <w:t xml:space="preserve">  €</w:t>
            </w:r>
          </w:p>
        </w:tc>
      </w:tr>
      <w:tr w:rsidR="0062511D" w:rsidRPr="0062511D" w:rsidTr="005D5D28">
        <w:trPr>
          <w:trHeight w:val="300"/>
        </w:trPr>
        <w:tc>
          <w:tcPr>
            <w:tcW w:w="10490" w:type="dxa"/>
            <w:gridSpan w:val="5"/>
            <w:tcBorders>
              <w:top w:val="nil"/>
              <w:left w:val="nil"/>
              <w:bottom w:val="nil"/>
              <w:right w:val="nil"/>
            </w:tcBorders>
            <w:shd w:val="clear" w:color="auto" w:fill="auto"/>
            <w:noWrap/>
            <w:vAlign w:val="center"/>
            <w:hideMark/>
          </w:tcPr>
          <w:p w:rsidR="0062511D" w:rsidRPr="0062511D" w:rsidRDefault="0062511D" w:rsidP="005D5D28">
            <w:pPr>
              <w:spacing w:after="0" w:line="240" w:lineRule="auto"/>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w:t>
            </w:r>
            <w:r w:rsidRPr="0062511D">
              <w:rPr>
                <w:rFonts w:ascii="Times New Roman" w:eastAsia="Times New Roman" w:hAnsi="Times New Roman" w:cs="Times New Roman"/>
                <w:color w:val="000000"/>
                <w:sz w:val="14"/>
                <w:szCs w:val="14"/>
                <w:lang w:eastAsia="sk-SK"/>
              </w:rPr>
              <w:t xml:space="preserve">         </w:t>
            </w:r>
            <w:r w:rsidRPr="0062511D">
              <w:rPr>
                <w:rFonts w:ascii="Times New Roman" w:eastAsia="Times New Roman" w:hAnsi="Times New Roman" w:cs="Times New Roman"/>
                <w:color w:val="000000"/>
                <w:lang w:eastAsia="sk-SK"/>
              </w:rPr>
              <w:t xml:space="preserve">Z toho náklady na zabezpečenie mediálnych </w:t>
            </w:r>
            <w:r w:rsidR="001C4B36">
              <w:rPr>
                <w:rFonts w:ascii="Times New Roman" w:eastAsia="Times New Roman" w:hAnsi="Times New Roman" w:cs="Times New Roman"/>
                <w:color w:val="000000"/>
                <w:lang w:eastAsia="sk-SK"/>
              </w:rPr>
              <w:t xml:space="preserve">služieb </w:t>
            </w:r>
            <w:r w:rsidR="005D5D28" w:rsidRPr="0062511D">
              <w:rPr>
                <w:rFonts w:ascii="Times New Roman" w:eastAsia="Times New Roman" w:hAnsi="Times New Roman" w:cs="Times New Roman"/>
                <w:color w:val="000000"/>
                <w:lang w:eastAsia="sk-SK"/>
              </w:rPr>
              <w:t xml:space="preserve">pre MČ v zmysle zmluvy boli </w:t>
            </w:r>
            <w:r w:rsidR="005D5D28">
              <w:rPr>
                <w:rFonts w:ascii="Times New Roman" w:eastAsia="Times New Roman" w:hAnsi="Times New Roman" w:cs="Times New Roman"/>
                <w:color w:val="000000"/>
                <w:lang w:eastAsia="sk-SK"/>
              </w:rPr>
              <w:t xml:space="preserve">oproti pôvodnému plánu (55 570,00 €) </w:t>
            </w:r>
            <w:r w:rsidR="005D5D28" w:rsidRPr="0062511D">
              <w:rPr>
                <w:rFonts w:ascii="Times New Roman" w:eastAsia="Times New Roman" w:hAnsi="Times New Roman" w:cs="Times New Roman"/>
                <w:color w:val="000000"/>
                <w:lang w:eastAsia="sk-SK"/>
              </w:rPr>
              <w:t>vo výške 53 62</w:t>
            </w:r>
            <w:r w:rsidR="005D5D28">
              <w:rPr>
                <w:rFonts w:ascii="Times New Roman" w:eastAsia="Times New Roman" w:hAnsi="Times New Roman" w:cs="Times New Roman"/>
                <w:color w:val="000000"/>
                <w:lang w:eastAsia="sk-SK"/>
              </w:rPr>
              <w:t>8</w:t>
            </w:r>
            <w:r w:rsidR="005D5D28" w:rsidRPr="0062511D">
              <w:rPr>
                <w:rFonts w:ascii="Times New Roman" w:eastAsia="Times New Roman" w:hAnsi="Times New Roman" w:cs="Times New Roman"/>
                <w:color w:val="000000"/>
                <w:lang w:eastAsia="sk-SK"/>
              </w:rPr>
              <w:t xml:space="preserve">,00 €. Ušetrené finančné prostriedky vo výške 2 330,06 € </w:t>
            </w:r>
            <w:r w:rsidR="005D5D28">
              <w:rPr>
                <w:rFonts w:ascii="Times New Roman" w:eastAsia="Times New Roman" w:hAnsi="Times New Roman" w:cs="Times New Roman"/>
                <w:color w:val="000000"/>
                <w:lang w:eastAsia="sk-SK"/>
              </w:rPr>
              <w:t xml:space="preserve">vrátane DPH </w:t>
            </w:r>
            <w:r w:rsidR="005D5D28" w:rsidRPr="0062511D">
              <w:rPr>
                <w:rFonts w:ascii="Times New Roman" w:eastAsia="Times New Roman" w:hAnsi="Times New Roman" w:cs="Times New Roman"/>
                <w:color w:val="000000"/>
                <w:lang w:eastAsia="sk-SK"/>
              </w:rPr>
              <w:t>boli poukázané na účet mestskej časti (viď vyúčtovanie nižšie)</w:t>
            </w:r>
          </w:p>
        </w:tc>
      </w:tr>
      <w:tr w:rsidR="0062511D" w:rsidRPr="0062511D" w:rsidTr="005D5D28">
        <w:trPr>
          <w:trHeight w:val="855"/>
        </w:trPr>
        <w:tc>
          <w:tcPr>
            <w:tcW w:w="10490" w:type="dxa"/>
            <w:gridSpan w:val="5"/>
            <w:tcBorders>
              <w:top w:val="nil"/>
              <w:left w:val="nil"/>
              <w:bottom w:val="nil"/>
              <w:right w:val="nil"/>
            </w:tcBorders>
            <w:shd w:val="clear" w:color="auto" w:fill="auto"/>
            <w:vAlign w:val="center"/>
            <w:hideMark/>
          </w:tcPr>
          <w:p w:rsidR="0062511D" w:rsidRPr="0062511D" w:rsidRDefault="0062511D" w:rsidP="005D5D28">
            <w:pPr>
              <w:spacing w:after="0" w:line="240" w:lineRule="auto"/>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w:t>
            </w:r>
            <w:r w:rsidRPr="0062511D">
              <w:rPr>
                <w:rFonts w:ascii="Times New Roman" w:eastAsia="Times New Roman" w:hAnsi="Times New Roman" w:cs="Times New Roman"/>
                <w:color w:val="000000"/>
                <w:sz w:val="14"/>
                <w:szCs w:val="14"/>
                <w:lang w:eastAsia="sk-SK"/>
              </w:rPr>
              <w:t xml:space="preserve">         </w:t>
            </w:r>
            <w:r w:rsidRPr="0062511D">
              <w:rPr>
                <w:rFonts w:ascii="Times New Roman" w:eastAsia="Times New Roman" w:hAnsi="Times New Roman" w:cs="Times New Roman"/>
                <w:color w:val="000000"/>
                <w:lang w:eastAsia="sk-SK"/>
              </w:rPr>
              <w:t xml:space="preserve">Náklady na zabezpečenie služieb spojených s prevádzkou spoločnosti a jej vlastnou činnosťou, vrátane nákladov </w:t>
            </w:r>
            <w:r w:rsidR="005D5D28">
              <w:rPr>
                <w:rFonts w:ascii="Times New Roman" w:eastAsia="Times New Roman" w:hAnsi="Times New Roman" w:cs="Times New Roman"/>
                <w:color w:val="000000"/>
                <w:lang w:eastAsia="sk-SK"/>
              </w:rPr>
              <w:t xml:space="preserve">za </w:t>
            </w:r>
            <w:r w:rsidRPr="0062511D">
              <w:rPr>
                <w:rFonts w:ascii="Times New Roman" w:eastAsia="Times New Roman" w:hAnsi="Times New Roman" w:cs="Times New Roman"/>
                <w:color w:val="000000"/>
                <w:lang w:eastAsia="sk-SK"/>
              </w:rPr>
              <w:t>zamestnanc</w:t>
            </w:r>
            <w:r w:rsidR="005D5D28">
              <w:rPr>
                <w:rFonts w:ascii="Times New Roman" w:eastAsia="Times New Roman" w:hAnsi="Times New Roman" w:cs="Times New Roman"/>
                <w:color w:val="000000"/>
                <w:lang w:eastAsia="sk-SK"/>
              </w:rPr>
              <w:t>ov</w:t>
            </w:r>
            <w:r w:rsidRPr="0062511D">
              <w:rPr>
                <w:rFonts w:ascii="Times New Roman" w:eastAsia="Times New Roman" w:hAnsi="Times New Roman" w:cs="Times New Roman"/>
                <w:color w:val="000000"/>
                <w:lang w:eastAsia="sk-SK"/>
              </w:rPr>
              <w:t>, cestovné a náklady spojené s nákupom tovaru na ďalší predaj boli vo výške 54 </w:t>
            </w:r>
            <w:r w:rsidR="005D5D28">
              <w:rPr>
                <w:rFonts w:ascii="Times New Roman" w:eastAsia="Times New Roman" w:hAnsi="Times New Roman" w:cs="Times New Roman"/>
                <w:color w:val="000000"/>
                <w:lang w:eastAsia="sk-SK"/>
              </w:rPr>
              <w:t>525</w:t>
            </w:r>
            <w:r w:rsidRPr="0062511D">
              <w:rPr>
                <w:rFonts w:ascii="Times New Roman" w:eastAsia="Times New Roman" w:hAnsi="Times New Roman" w:cs="Times New Roman"/>
                <w:color w:val="000000"/>
                <w:lang w:eastAsia="sk-SK"/>
              </w:rPr>
              <w:t xml:space="preserve"> €</w:t>
            </w:r>
          </w:p>
        </w:tc>
      </w:tr>
      <w:tr w:rsidR="003D55A8" w:rsidRPr="0062511D" w:rsidTr="005D5D28">
        <w:trPr>
          <w:trHeight w:val="300"/>
        </w:trPr>
        <w:tc>
          <w:tcPr>
            <w:tcW w:w="8080" w:type="dxa"/>
            <w:gridSpan w:val="3"/>
            <w:tcBorders>
              <w:top w:val="nil"/>
              <w:left w:val="nil"/>
              <w:bottom w:val="nil"/>
              <w:right w:val="nil"/>
            </w:tcBorders>
            <w:shd w:val="clear" w:color="auto" w:fill="auto"/>
            <w:noWrap/>
            <w:vAlign w:val="bottom"/>
            <w:hideMark/>
          </w:tcPr>
          <w:p w:rsidR="003D55A8" w:rsidRPr="0062511D" w:rsidRDefault="003D55A8" w:rsidP="0062511D">
            <w:pPr>
              <w:spacing w:after="0" w:line="240" w:lineRule="auto"/>
              <w:rPr>
                <w:rFonts w:ascii="Calibri" w:eastAsia="Times New Roman" w:hAnsi="Calibri" w:cs="Times New Roman"/>
                <w:color w:val="000000"/>
                <w:lang w:eastAsia="sk-SK"/>
              </w:rPr>
            </w:pPr>
          </w:p>
        </w:tc>
        <w:tc>
          <w:tcPr>
            <w:tcW w:w="2410" w:type="dxa"/>
            <w:gridSpan w:val="2"/>
            <w:tcBorders>
              <w:top w:val="nil"/>
              <w:left w:val="nil"/>
              <w:bottom w:val="nil"/>
              <w:right w:val="nil"/>
            </w:tcBorders>
            <w:shd w:val="clear" w:color="auto" w:fill="auto"/>
            <w:noWrap/>
            <w:vAlign w:val="bottom"/>
            <w:hideMark/>
          </w:tcPr>
          <w:p w:rsidR="003D55A8" w:rsidRPr="0062511D" w:rsidRDefault="003D55A8" w:rsidP="0062511D">
            <w:pPr>
              <w:spacing w:after="0" w:line="240" w:lineRule="auto"/>
              <w:rPr>
                <w:rFonts w:ascii="Calibri" w:eastAsia="Times New Roman" w:hAnsi="Calibri" w:cs="Times New Roman"/>
                <w:color w:val="000000"/>
                <w:lang w:eastAsia="sk-SK"/>
              </w:rPr>
            </w:pPr>
          </w:p>
        </w:tc>
      </w:tr>
      <w:tr w:rsidR="0062511D" w:rsidRPr="0062511D" w:rsidTr="005D5D28">
        <w:trPr>
          <w:trHeight w:val="300"/>
        </w:trPr>
        <w:tc>
          <w:tcPr>
            <w:tcW w:w="8080" w:type="dxa"/>
            <w:gridSpan w:val="3"/>
            <w:tcBorders>
              <w:top w:val="nil"/>
              <w:left w:val="nil"/>
              <w:bottom w:val="nil"/>
              <w:right w:val="nil"/>
            </w:tcBorders>
            <w:shd w:val="clear" w:color="auto" w:fill="auto"/>
            <w:noWrap/>
            <w:vAlign w:val="bottom"/>
            <w:hideMark/>
          </w:tcPr>
          <w:p w:rsidR="0062511D" w:rsidRPr="0062511D" w:rsidRDefault="0062511D" w:rsidP="0062511D">
            <w:pPr>
              <w:spacing w:after="0" w:line="240" w:lineRule="auto"/>
              <w:rPr>
                <w:rFonts w:ascii="Times New Roman" w:eastAsia="Times New Roman" w:hAnsi="Times New Roman" w:cs="Times New Roman"/>
                <w:b/>
                <w:bCs/>
                <w:color w:val="000000"/>
                <w:lang w:eastAsia="sk-SK"/>
              </w:rPr>
            </w:pPr>
            <w:r w:rsidRPr="0062511D">
              <w:rPr>
                <w:rFonts w:ascii="Times New Roman" w:eastAsia="Times New Roman" w:hAnsi="Times New Roman" w:cs="Times New Roman"/>
                <w:b/>
                <w:bCs/>
                <w:color w:val="000000"/>
                <w:lang w:eastAsia="sk-SK"/>
              </w:rPr>
              <w:t xml:space="preserve">Vyúčtovanie </w:t>
            </w:r>
            <w:r w:rsidR="003D55A8" w:rsidRPr="009C29C6">
              <w:rPr>
                <w:rFonts w:ascii="Times New Roman" w:eastAsia="Times New Roman" w:hAnsi="Times New Roman" w:cs="Times New Roman"/>
                <w:b/>
                <w:bCs/>
                <w:color w:val="000000"/>
                <w:lang w:eastAsia="sk-SK"/>
              </w:rPr>
              <w:t xml:space="preserve">mediálnych služieb </w:t>
            </w:r>
            <w:r w:rsidRPr="0062511D">
              <w:rPr>
                <w:rFonts w:ascii="Times New Roman" w:eastAsia="Times New Roman" w:hAnsi="Times New Roman" w:cs="Times New Roman"/>
                <w:b/>
                <w:bCs/>
                <w:color w:val="000000"/>
                <w:lang w:eastAsia="sk-SK"/>
              </w:rPr>
              <w:t>za obdobie 01.01.2016 - 31.12.2016</w:t>
            </w:r>
          </w:p>
        </w:tc>
        <w:tc>
          <w:tcPr>
            <w:tcW w:w="2410" w:type="dxa"/>
            <w:gridSpan w:val="2"/>
            <w:tcBorders>
              <w:top w:val="nil"/>
              <w:left w:val="nil"/>
              <w:bottom w:val="nil"/>
              <w:right w:val="nil"/>
            </w:tcBorders>
            <w:shd w:val="clear" w:color="auto" w:fill="auto"/>
            <w:noWrap/>
            <w:vAlign w:val="bottom"/>
            <w:hideMark/>
          </w:tcPr>
          <w:p w:rsidR="0062511D" w:rsidRPr="0062511D" w:rsidRDefault="0062511D" w:rsidP="0062511D">
            <w:pPr>
              <w:spacing w:after="0" w:line="240" w:lineRule="auto"/>
              <w:rPr>
                <w:rFonts w:ascii="Times New Roman" w:eastAsia="Times New Roman" w:hAnsi="Times New Roman" w:cs="Times New Roman"/>
                <w:b/>
                <w:bCs/>
                <w:color w:val="000000"/>
                <w:lang w:eastAsia="sk-SK"/>
              </w:rPr>
            </w:pPr>
          </w:p>
        </w:tc>
      </w:tr>
      <w:tr w:rsidR="0062511D" w:rsidRPr="0062511D" w:rsidTr="005D5D28">
        <w:trPr>
          <w:trHeight w:val="300"/>
        </w:trPr>
        <w:tc>
          <w:tcPr>
            <w:tcW w:w="4893" w:type="dxa"/>
            <w:gridSpan w:val="2"/>
            <w:tcBorders>
              <w:top w:val="nil"/>
              <w:left w:val="nil"/>
              <w:bottom w:val="nil"/>
              <w:right w:val="nil"/>
            </w:tcBorders>
            <w:shd w:val="clear" w:color="auto" w:fill="auto"/>
            <w:noWrap/>
            <w:vAlign w:val="bottom"/>
            <w:hideMark/>
          </w:tcPr>
          <w:p w:rsidR="0062511D" w:rsidRPr="0062511D" w:rsidRDefault="0062511D" w:rsidP="0062511D">
            <w:pPr>
              <w:spacing w:after="0" w:line="240" w:lineRule="auto"/>
              <w:rPr>
                <w:rFonts w:ascii="Times New Roman" w:eastAsia="Times New Roman" w:hAnsi="Times New Roman" w:cs="Times New Roman"/>
                <w:color w:val="000000"/>
                <w:lang w:eastAsia="sk-SK"/>
              </w:rPr>
            </w:pPr>
          </w:p>
        </w:tc>
        <w:tc>
          <w:tcPr>
            <w:tcW w:w="3187" w:type="dxa"/>
            <w:tcBorders>
              <w:top w:val="nil"/>
              <w:left w:val="nil"/>
              <w:bottom w:val="nil"/>
              <w:right w:val="nil"/>
            </w:tcBorders>
            <w:shd w:val="clear" w:color="auto" w:fill="auto"/>
            <w:noWrap/>
            <w:vAlign w:val="bottom"/>
            <w:hideMark/>
          </w:tcPr>
          <w:p w:rsidR="0062511D" w:rsidRPr="0062511D" w:rsidRDefault="0062511D" w:rsidP="0062511D">
            <w:pPr>
              <w:spacing w:after="0" w:line="240" w:lineRule="auto"/>
              <w:rPr>
                <w:rFonts w:ascii="Times New Roman" w:eastAsia="Times New Roman" w:hAnsi="Times New Roman" w:cs="Times New Roman"/>
                <w:color w:val="000000"/>
                <w:lang w:eastAsia="sk-SK"/>
              </w:rPr>
            </w:pPr>
          </w:p>
        </w:tc>
        <w:tc>
          <w:tcPr>
            <w:tcW w:w="2410" w:type="dxa"/>
            <w:gridSpan w:val="2"/>
            <w:tcBorders>
              <w:top w:val="nil"/>
              <w:left w:val="nil"/>
              <w:bottom w:val="nil"/>
              <w:right w:val="nil"/>
            </w:tcBorders>
            <w:shd w:val="clear" w:color="auto" w:fill="auto"/>
            <w:noWrap/>
            <w:vAlign w:val="bottom"/>
            <w:hideMark/>
          </w:tcPr>
          <w:p w:rsidR="0062511D" w:rsidRPr="0062511D" w:rsidRDefault="0062511D" w:rsidP="0062511D">
            <w:pPr>
              <w:spacing w:after="0" w:line="240" w:lineRule="auto"/>
              <w:rPr>
                <w:rFonts w:ascii="Times New Roman" w:eastAsia="Times New Roman" w:hAnsi="Times New Roman" w:cs="Times New Roman"/>
                <w:color w:val="000000"/>
                <w:lang w:eastAsia="sk-SK"/>
              </w:rPr>
            </w:pPr>
          </w:p>
        </w:tc>
      </w:tr>
      <w:tr w:rsidR="0062511D" w:rsidRPr="0062511D" w:rsidTr="005D5D28">
        <w:trPr>
          <w:trHeight w:val="300"/>
        </w:trPr>
        <w:tc>
          <w:tcPr>
            <w:tcW w:w="8080" w:type="dxa"/>
            <w:gridSpan w:val="3"/>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62511D" w:rsidRPr="0062511D" w:rsidRDefault="0062511D" w:rsidP="0062511D">
            <w:pPr>
              <w:spacing w:after="0" w:line="240" w:lineRule="auto"/>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 xml:space="preserve">Celkové príjmy bez </w:t>
            </w:r>
            <w:proofErr w:type="spellStart"/>
            <w:r w:rsidRPr="0062511D">
              <w:rPr>
                <w:rFonts w:ascii="Times New Roman" w:eastAsia="Times New Roman" w:hAnsi="Times New Roman" w:cs="Times New Roman"/>
                <w:color w:val="000000"/>
                <w:lang w:eastAsia="sk-SK"/>
              </w:rPr>
              <w:t>dph</w:t>
            </w:r>
            <w:proofErr w:type="spellEnd"/>
            <w:r w:rsidRPr="0062511D">
              <w:rPr>
                <w:rFonts w:ascii="Times New Roman" w:eastAsia="Times New Roman" w:hAnsi="Times New Roman" w:cs="Times New Roman"/>
                <w:color w:val="000000"/>
                <w:lang w:eastAsia="sk-SK"/>
              </w:rPr>
              <w:t>:</w:t>
            </w:r>
          </w:p>
        </w:tc>
        <w:tc>
          <w:tcPr>
            <w:tcW w:w="2410" w:type="dxa"/>
            <w:gridSpan w:val="2"/>
            <w:tcBorders>
              <w:top w:val="single" w:sz="4" w:space="0" w:color="auto"/>
              <w:left w:val="nil"/>
              <w:bottom w:val="single" w:sz="4" w:space="0" w:color="auto"/>
              <w:right w:val="single" w:sz="4" w:space="0" w:color="auto"/>
            </w:tcBorders>
            <w:shd w:val="clear" w:color="000000" w:fill="F2F2F2"/>
            <w:noWrap/>
            <w:vAlign w:val="bottom"/>
            <w:hideMark/>
          </w:tcPr>
          <w:p w:rsidR="0062511D" w:rsidRPr="0062511D" w:rsidRDefault="0062511D" w:rsidP="0062511D">
            <w:pPr>
              <w:spacing w:after="0" w:line="240" w:lineRule="auto"/>
              <w:jc w:val="right"/>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55 569,96 €</w:t>
            </w:r>
          </w:p>
        </w:tc>
      </w:tr>
      <w:tr w:rsidR="0062511D" w:rsidRPr="0062511D" w:rsidTr="005D5D28">
        <w:trPr>
          <w:trHeight w:val="300"/>
        </w:trPr>
        <w:tc>
          <w:tcPr>
            <w:tcW w:w="8080" w:type="dxa"/>
            <w:gridSpan w:val="3"/>
            <w:tcBorders>
              <w:top w:val="nil"/>
              <w:left w:val="single" w:sz="4" w:space="0" w:color="auto"/>
              <w:bottom w:val="single" w:sz="4" w:space="0" w:color="auto"/>
              <w:right w:val="single" w:sz="4" w:space="0" w:color="auto"/>
            </w:tcBorders>
            <w:shd w:val="clear" w:color="000000" w:fill="F2F2F2"/>
            <w:noWrap/>
            <w:vAlign w:val="bottom"/>
            <w:hideMark/>
          </w:tcPr>
          <w:p w:rsidR="0062511D" w:rsidRPr="0062511D" w:rsidRDefault="0062511D" w:rsidP="0062511D">
            <w:pPr>
              <w:spacing w:after="0" w:line="240" w:lineRule="auto"/>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 xml:space="preserve">Celkové skutočné náklady bez </w:t>
            </w:r>
            <w:proofErr w:type="spellStart"/>
            <w:r w:rsidRPr="0062511D">
              <w:rPr>
                <w:rFonts w:ascii="Times New Roman" w:eastAsia="Times New Roman" w:hAnsi="Times New Roman" w:cs="Times New Roman"/>
                <w:color w:val="000000"/>
                <w:lang w:eastAsia="sk-SK"/>
              </w:rPr>
              <w:t>dph</w:t>
            </w:r>
            <w:proofErr w:type="spellEnd"/>
            <w:r w:rsidRPr="0062511D">
              <w:rPr>
                <w:rFonts w:ascii="Times New Roman" w:eastAsia="Times New Roman" w:hAnsi="Times New Roman" w:cs="Times New Roman"/>
                <w:color w:val="000000"/>
                <w:lang w:eastAsia="sk-SK"/>
              </w:rPr>
              <w:t>:</w:t>
            </w:r>
          </w:p>
        </w:tc>
        <w:tc>
          <w:tcPr>
            <w:tcW w:w="2410" w:type="dxa"/>
            <w:gridSpan w:val="2"/>
            <w:tcBorders>
              <w:top w:val="nil"/>
              <w:left w:val="nil"/>
              <w:bottom w:val="single" w:sz="4" w:space="0" w:color="auto"/>
              <w:right w:val="single" w:sz="4" w:space="0" w:color="auto"/>
            </w:tcBorders>
            <w:shd w:val="clear" w:color="000000" w:fill="F2F2F2"/>
            <w:noWrap/>
            <w:vAlign w:val="bottom"/>
            <w:hideMark/>
          </w:tcPr>
          <w:p w:rsidR="0062511D" w:rsidRPr="0062511D" w:rsidRDefault="0062511D" w:rsidP="0062511D">
            <w:pPr>
              <w:spacing w:after="0" w:line="240" w:lineRule="auto"/>
              <w:jc w:val="right"/>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53 628,24 €</w:t>
            </w:r>
          </w:p>
        </w:tc>
      </w:tr>
      <w:tr w:rsidR="0062511D" w:rsidRPr="0062511D" w:rsidTr="005D5D28">
        <w:trPr>
          <w:trHeight w:val="300"/>
        </w:trPr>
        <w:tc>
          <w:tcPr>
            <w:tcW w:w="8080" w:type="dxa"/>
            <w:gridSpan w:val="3"/>
            <w:tcBorders>
              <w:top w:val="nil"/>
              <w:left w:val="single" w:sz="4" w:space="0" w:color="auto"/>
              <w:bottom w:val="single" w:sz="4" w:space="0" w:color="auto"/>
              <w:right w:val="single" w:sz="4" w:space="0" w:color="auto"/>
            </w:tcBorders>
            <w:shd w:val="clear" w:color="000000" w:fill="F2F2F2"/>
            <w:noWrap/>
            <w:vAlign w:val="bottom"/>
            <w:hideMark/>
          </w:tcPr>
          <w:p w:rsidR="0062511D" w:rsidRPr="0062511D" w:rsidRDefault="0062511D" w:rsidP="0062511D">
            <w:pPr>
              <w:spacing w:after="0" w:line="240" w:lineRule="auto"/>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Rozdiel v plnení:</w:t>
            </w:r>
          </w:p>
        </w:tc>
        <w:tc>
          <w:tcPr>
            <w:tcW w:w="2410" w:type="dxa"/>
            <w:gridSpan w:val="2"/>
            <w:tcBorders>
              <w:top w:val="nil"/>
              <w:left w:val="nil"/>
              <w:bottom w:val="single" w:sz="4" w:space="0" w:color="auto"/>
              <w:right w:val="single" w:sz="4" w:space="0" w:color="auto"/>
            </w:tcBorders>
            <w:shd w:val="clear" w:color="000000" w:fill="F2F2F2"/>
            <w:noWrap/>
            <w:vAlign w:val="bottom"/>
            <w:hideMark/>
          </w:tcPr>
          <w:p w:rsidR="0062511D" w:rsidRPr="0062511D" w:rsidRDefault="0062511D" w:rsidP="0062511D">
            <w:pPr>
              <w:spacing w:after="0" w:line="240" w:lineRule="auto"/>
              <w:jc w:val="right"/>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1 941,72 €</w:t>
            </w:r>
          </w:p>
        </w:tc>
      </w:tr>
      <w:tr w:rsidR="0062511D" w:rsidRPr="0062511D" w:rsidTr="005D5D28">
        <w:trPr>
          <w:trHeight w:val="300"/>
        </w:trPr>
        <w:tc>
          <w:tcPr>
            <w:tcW w:w="8080" w:type="dxa"/>
            <w:gridSpan w:val="3"/>
            <w:tcBorders>
              <w:top w:val="nil"/>
              <w:left w:val="single" w:sz="4" w:space="0" w:color="auto"/>
              <w:bottom w:val="single" w:sz="4" w:space="0" w:color="auto"/>
              <w:right w:val="single" w:sz="4" w:space="0" w:color="auto"/>
            </w:tcBorders>
            <w:shd w:val="clear" w:color="000000" w:fill="F2F2F2"/>
            <w:noWrap/>
            <w:vAlign w:val="bottom"/>
            <w:hideMark/>
          </w:tcPr>
          <w:p w:rsidR="0062511D" w:rsidRPr="0062511D" w:rsidRDefault="0062511D" w:rsidP="0062511D">
            <w:pPr>
              <w:spacing w:after="0" w:line="240" w:lineRule="auto"/>
              <w:rPr>
                <w:rFonts w:ascii="Times New Roman" w:eastAsia="Times New Roman" w:hAnsi="Times New Roman" w:cs="Times New Roman"/>
                <w:color w:val="000000"/>
                <w:lang w:eastAsia="sk-SK"/>
              </w:rPr>
            </w:pPr>
            <w:proofErr w:type="spellStart"/>
            <w:r w:rsidRPr="0062511D">
              <w:rPr>
                <w:rFonts w:ascii="Times New Roman" w:eastAsia="Times New Roman" w:hAnsi="Times New Roman" w:cs="Times New Roman"/>
                <w:color w:val="000000"/>
                <w:lang w:eastAsia="sk-SK"/>
              </w:rPr>
              <w:t>Do</w:t>
            </w:r>
            <w:r w:rsidRPr="009C29C6">
              <w:rPr>
                <w:rFonts w:ascii="Times New Roman" w:eastAsia="Times New Roman" w:hAnsi="Times New Roman" w:cs="Times New Roman"/>
                <w:color w:val="000000"/>
                <w:lang w:eastAsia="sk-SK"/>
              </w:rPr>
              <w:t>bro</w:t>
            </w:r>
            <w:r w:rsidRPr="0062511D">
              <w:rPr>
                <w:rFonts w:ascii="Times New Roman" w:eastAsia="Times New Roman" w:hAnsi="Times New Roman" w:cs="Times New Roman"/>
                <w:color w:val="000000"/>
                <w:lang w:eastAsia="sk-SK"/>
              </w:rPr>
              <w:t>pisovaná</w:t>
            </w:r>
            <w:proofErr w:type="spellEnd"/>
            <w:r w:rsidRPr="0062511D">
              <w:rPr>
                <w:rFonts w:ascii="Times New Roman" w:eastAsia="Times New Roman" w:hAnsi="Times New Roman" w:cs="Times New Roman"/>
                <w:color w:val="000000"/>
                <w:lang w:eastAsia="sk-SK"/>
              </w:rPr>
              <w:t xml:space="preserve"> čiastka v prospech účtu MČ vrátane DPH:</w:t>
            </w:r>
          </w:p>
        </w:tc>
        <w:tc>
          <w:tcPr>
            <w:tcW w:w="2410" w:type="dxa"/>
            <w:gridSpan w:val="2"/>
            <w:tcBorders>
              <w:top w:val="nil"/>
              <w:left w:val="nil"/>
              <w:bottom w:val="single" w:sz="4" w:space="0" w:color="auto"/>
              <w:right w:val="single" w:sz="4" w:space="0" w:color="auto"/>
            </w:tcBorders>
            <w:shd w:val="clear" w:color="000000" w:fill="F2F2F2"/>
            <w:noWrap/>
            <w:vAlign w:val="bottom"/>
            <w:hideMark/>
          </w:tcPr>
          <w:p w:rsidR="0062511D" w:rsidRPr="0062511D" w:rsidRDefault="0062511D" w:rsidP="0062511D">
            <w:pPr>
              <w:spacing w:after="0" w:line="240" w:lineRule="auto"/>
              <w:jc w:val="right"/>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2 330,06 €</w:t>
            </w:r>
          </w:p>
        </w:tc>
      </w:tr>
      <w:tr w:rsidR="0062511D" w:rsidRPr="0062511D" w:rsidTr="005D5D28">
        <w:trPr>
          <w:trHeight w:val="300"/>
        </w:trPr>
        <w:tc>
          <w:tcPr>
            <w:tcW w:w="4893" w:type="dxa"/>
            <w:gridSpan w:val="2"/>
            <w:tcBorders>
              <w:top w:val="nil"/>
              <w:left w:val="nil"/>
              <w:bottom w:val="nil"/>
              <w:right w:val="nil"/>
            </w:tcBorders>
            <w:shd w:val="clear" w:color="auto" w:fill="auto"/>
            <w:noWrap/>
            <w:vAlign w:val="bottom"/>
            <w:hideMark/>
          </w:tcPr>
          <w:p w:rsidR="0062511D" w:rsidRPr="0062511D" w:rsidRDefault="0062511D" w:rsidP="0062511D">
            <w:pPr>
              <w:spacing w:after="0" w:line="240" w:lineRule="auto"/>
              <w:rPr>
                <w:rFonts w:ascii="Times New Roman" w:eastAsia="Times New Roman" w:hAnsi="Times New Roman" w:cs="Times New Roman"/>
                <w:color w:val="000000"/>
                <w:lang w:eastAsia="sk-SK"/>
              </w:rPr>
            </w:pPr>
          </w:p>
        </w:tc>
        <w:tc>
          <w:tcPr>
            <w:tcW w:w="3187" w:type="dxa"/>
            <w:tcBorders>
              <w:top w:val="nil"/>
              <w:left w:val="nil"/>
              <w:bottom w:val="nil"/>
              <w:right w:val="nil"/>
            </w:tcBorders>
            <w:shd w:val="clear" w:color="auto" w:fill="auto"/>
            <w:noWrap/>
            <w:vAlign w:val="bottom"/>
            <w:hideMark/>
          </w:tcPr>
          <w:p w:rsidR="0062511D" w:rsidRPr="0062511D" w:rsidRDefault="0062511D" w:rsidP="0062511D">
            <w:pPr>
              <w:spacing w:after="0" w:line="240" w:lineRule="auto"/>
              <w:rPr>
                <w:rFonts w:ascii="Times New Roman" w:eastAsia="Times New Roman" w:hAnsi="Times New Roman" w:cs="Times New Roman"/>
                <w:color w:val="000000"/>
                <w:lang w:eastAsia="sk-SK"/>
              </w:rPr>
            </w:pPr>
          </w:p>
        </w:tc>
        <w:tc>
          <w:tcPr>
            <w:tcW w:w="2410" w:type="dxa"/>
            <w:gridSpan w:val="2"/>
            <w:tcBorders>
              <w:top w:val="nil"/>
              <w:left w:val="nil"/>
              <w:bottom w:val="nil"/>
              <w:right w:val="nil"/>
            </w:tcBorders>
            <w:shd w:val="clear" w:color="auto" w:fill="auto"/>
            <w:noWrap/>
            <w:vAlign w:val="bottom"/>
            <w:hideMark/>
          </w:tcPr>
          <w:p w:rsidR="0062511D" w:rsidRPr="0062511D" w:rsidRDefault="0062511D" w:rsidP="0062511D">
            <w:pPr>
              <w:spacing w:after="0" w:line="240" w:lineRule="auto"/>
              <w:rPr>
                <w:rFonts w:ascii="Times New Roman" w:eastAsia="Times New Roman" w:hAnsi="Times New Roman" w:cs="Times New Roman"/>
                <w:color w:val="000000"/>
                <w:lang w:eastAsia="sk-SK"/>
              </w:rPr>
            </w:pPr>
          </w:p>
        </w:tc>
      </w:tr>
      <w:tr w:rsidR="0062511D" w:rsidRPr="0062511D" w:rsidTr="005D5D28">
        <w:trPr>
          <w:trHeight w:val="300"/>
        </w:trPr>
        <w:tc>
          <w:tcPr>
            <w:tcW w:w="80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511D" w:rsidRPr="0062511D" w:rsidRDefault="0062511D" w:rsidP="0062511D">
            <w:pPr>
              <w:spacing w:after="0" w:line="240" w:lineRule="auto"/>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Račiansky magazín</w:t>
            </w:r>
          </w:p>
        </w:tc>
        <w:tc>
          <w:tcPr>
            <w:tcW w:w="2410" w:type="dxa"/>
            <w:gridSpan w:val="2"/>
            <w:tcBorders>
              <w:top w:val="single" w:sz="4" w:space="0" w:color="auto"/>
              <w:left w:val="nil"/>
              <w:bottom w:val="single" w:sz="4" w:space="0" w:color="auto"/>
              <w:right w:val="single" w:sz="4" w:space="0" w:color="auto"/>
            </w:tcBorders>
            <w:shd w:val="clear" w:color="auto" w:fill="auto"/>
            <w:noWrap/>
            <w:vAlign w:val="bottom"/>
            <w:hideMark/>
          </w:tcPr>
          <w:p w:rsidR="0062511D" w:rsidRPr="0062511D" w:rsidRDefault="0062511D" w:rsidP="0062511D">
            <w:pPr>
              <w:spacing w:after="0" w:line="240" w:lineRule="auto"/>
              <w:jc w:val="right"/>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23 735,75 €</w:t>
            </w:r>
          </w:p>
        </w:tc>
      </w:tr>
      <w:tr w:rsidR="0062511D" w:rsidRPr="0062511D" w:rsidTr="005D5D2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2511D" w:rsidRPr="0062511D" w:rsidRDefault="0062511D" w:rsidP="0062511D">
            <w:pPr>
              <w:spacing w:after="0" w:line="240" w:lineRule="auto"/>
              <w:jc w:val="right"/>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112</w:t>
            </w:r>
          </w:p>
        </w:tc>
        <w:tc>
          <w:tcPr>
            <w:tcW w:w="7371" w:type="dxa"/>
            <w:gridSpan w:val="2"/>
            <w:tcBorders>
              <w:top w:val="nil"/>
              <w:left w:val="nil"/>
              <w:bottom w:val="single" w:sz="4" w:space="0" w:color="auto"/>
              <w:right w:val="single" w:sz="4" w:space="0" w:color="auto"/>
            </w:tcBorders>
            <w:shd w:val="clear" w:color="auto" w:fill="auto"/>
            <w:noWrap/>
            <w:vAlign w:val="bottom"/>
            <w:hideMark/>
          </w:tcPr>
          <w:p w:rsidR="0062511D" w:rsidRPr="0062511D" w:rsidRDefault="0062511D" w:rsidP="0062511D">
            <w:pPr>
              <w:spacing w:after="0" w:line="240" w:lineRule="auto"/>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mzdy dramaturgia</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62511D" w:rsidRPr="0062511D" w:rsidRDefault="0062511D" w:rsidP="0062511D">
            <w:pPr>
              <w:spacing w:after="0" w:line="240" w:lineRule="auto"/>
              <w:jc w:val="right"/>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7 700,00 €</w:t>
            </w:r>
          </w:p>
        </w:tc>
      </w:tr>
      <w:tr w:rsidR="0062511D" w:rsidRPr="0062511D" w:rsidTr="005D5D2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2511D" w:rsidRPr="0062511D" w:rsidRDefault="0062511D" w:rsidP="0062511D">
            <w:pPr>
              <w:spacing w:after="0" w:line="240" w:lineRule="auto"/>
              <w:jc w:val="right"/>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112</w:t>
            </w:r>
          </w:p>
        </w:tc>
        <w:tc>
          <w:tcPr>
            <w:tcW w:w="7371" w:type="dxa"/>
            <w:gridSpan w:val="2"/>
            <w:tcBorders>
              <w:top w:val="nil"/>
              <w:left w:val="nil"/>
              <w:bottom w:val="single" w:sz="4" w:space="0" w:color="auto"/>
              <w:right w:val="single" w:sz="4" w:space="0" w:color="auto"/>
            </w:tcBorders>
            <w:shd w:val="clear" w:color="auto" w:fill="auto"/>
            <w:noWrap/>
            <w:vAlign w:val="bottom"/>
            <w:hideMark/>
          </w:tcPr>
          <w:p w:rsidR="0062511D" w:rsidRPr="0062511D" w:rsidRDefault="0062511D" w:rsidP="0062511D">
            <w:pPr>
              <w:spacing w:after="0" w:line="240" w:lineRule="auto"/>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odvody dramaturgia</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62511D" w:rsidRPr="0062511D" w:rsidRDefault="0062511D" w:rsidP="0062511D">
            <w:pPr>
              <w:spacing w:after="0" w:line="240" w:lineRule="auto"/>
              <w:jc w:val="right"/>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2 710,40 €</w:t>
            </w:r>
          </w:p>
        </w:tc>
      </w:tr>
      <w:tr w:rsidR="0062511D" w:rsidRPr="0062511D" w:rsidTr="005D5D2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2511D" w:rsidRPr="0062511D" w:rsidRDefault="0062511D" w:rsidP="0062511D">
            <w:pPr>
              <w:spacing w:after="0" w:line="240" w:lineRule="auto"/>
              <w:jc w:val="right"/>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112</w:t>
            </w:r>
          </w:p>
        </w:tc>
        <w:tc>
          <w:tcPr>
            <w:tcW w:w="7371" w:type="dxa"/>
            <w:gridSpan w:val="2"/>
            <w:tcBorders>
              <w:top w:val="nil"/>
              <w:left w:val="nil"/>
              <w:bottom w:val="single" w:sz="4" w:space="0" w:color="auto"/>
              <w:right w:val="single" w:sz="4" w:space="0" w:color="auto"/>
            </w:tcBorders>
            <w:shd w:val="clear" w:color="auto" w:fill="auto"/>
            <w:noWrap/>
            <w:vAlign w:val="bottom"/>
            <w:hideMark/>
          </w:tcPr>
          <w:p w:rsidR="0062511D" w:rsidRPr="0062511D" w:rsidRDefault="0062511D" w:rsidP="0062511D">
            <w:pPr>
              <w:spacing w:after="0" w:line="240" w:lineRule="auto"/>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výroba vysielania</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62511D" w:rsidRPr="0062511D" w:rsidRDefault="0062511D" w:rsidP="0062511D">
            <w:pPr>
              <w:spacing w:after="0" w:line="240" w:lineRule="auto"/>
              <w:jc w:val="right"/>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12 786,33 €</w:t>
            </w:r>
          </w:p>
        </w:tc>
      </w:tr>
      <w:tr w:rsidR="0062511D" w:rsidRPr="0062511D" w:rsidTr="005D5D2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2511D" w:rsidRPr="0062511D" w:rsidRDefault="0062511D" w:rsidP="0062511D">
            <w:pPr>
              <w:spacing w:after="0" w:line="240" w:lineRule="auto"/>
              <w:jc w:val="right"/>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112</w:t>
            </w:r>
          </w:p>
        </w:tc>
        <w:tc>
          <w:tcPr>
            <w:tcW w:w="7371" w:type="dxa"/>
            <w:gridSpan w:val="2"/>
            <w:tcBorders>
              <w:top w:val="nil"/>
              <w:left w:val="nil"/>
              <w:bottom w:val="single" w:sz="4" w:space="0" w:color="auto"/>
              <w:right w:val="single" w:sz="4" w:space="0" w:color="auto"/>
            </w:tcBorders>
            <w:shd w:val="clear" w:color="auto" w:fill="auto"/>
            <w:noWrap/>
            <w:vAlign w:val="bottom"/>
            <w:hideMark/>
          </w:tcPr>
          <w:p w:rsidR="0062511D" w:rsidRPr="0062511D" w:rsidRDefault="0062511D" w:rsidP="0062511D">
            <w:pPr>
              <w:spacing w:after="0" w:line="240" w:lineRule="auto"/>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výroba DVD o</w:t>
            </w:r>
            <w:r w:rsidR="001C4B36">
              <w:rPr>
                <w:rFonts w:ascii="Times New Roman" w:eastAsia="Times New Roman" w:hAnsi="Times New Roman" w:cs="Times New Roman"/>
                <w:color w:val="000000"/>
                <w:lang w:eastAsia="sk-SK"/>
              </w:rPr>
              <w:t> </w:t>
            </w:r>
            <w:r w:rsidRPr="0062511D">
              <w:rPr>
                <w:rFonts w:ascii="Times New Roman" w:eastAsia="Times New Roman" w:hAnsi="Times New Roman" w:cs="Times New Roman"/>
                <w:color w:val="000000"/>
                <w:lang w:eastAsia="sk-SK"/>
              </w:rPr>
              <w:t>Rači</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62511D" w:rsidRPr="0062511D" w:rsidRDefault="0062511D" w:rsidP="0062511D">
            <w:pPr>
              <w:spacing w:after="0" w:line="240" w:lineRule="auto"/>
              <w:jc w:val="right"/>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539,02 €</w:t>
            </w:r>
          </w:p>
        </w:tc>
      </w:tr>
      <w:tr w:rsidR="0062511D" w:rsidRPr="0062511D" w:rsidTr="005D5D28">
        <w:trPr>
          <w:trHeight w:val="300"/>
        </w:trPr>
        <w:tc>
          <w:tcPr>
            <w:tcW w:w="104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2511D" w:rsidRPr="0062511D" w:rsidRDefault="0062511D" w:rsidP="0062511D">
            <w:pPr>
              <w:spacing w:after="0" w:line="240" w:lineRule="auto"/>
              <w:jc w:val="center"/>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 </w:t>
            </w:r>
          </w:p>
        </w:tc>
      </w:tr>
      <w:tr w:rsidR="0062511D" w:rsidRPr="0062511D" w:rsidTr="005D5D28">
        <w:trPr>
          <w:trHeight w:val="300"/>
        </w:trPr>
        <w:tc>
          <w:tcPr>
            <w:tcW w:w="8080" w:type="dxa"/>
            <w:gridSpan w:val="3"/>
            <w:tcBorders>
              <w:top w:val="nil"/>
              <w:left w:val="single" w:sz="4" w:space="0" w:color="auto"/>
              <w:bottom w:val="single" w:sz="4" w:space="0" w:color="auto"/>
              <w:right w:val="single" w:sz="4" w:space="0" w:color="auto"/>
            </w:tcBorders>
            <w:shd w:val="clear" w:color="auto" w:fill="auto"/>
            <w:noWrap/>
            <w:vAlign w:val="bottom"/>
            <w:hideMark/>
          </w:tcPr>
          <w:p w:rsidR="0062511D" w:rsidRPr="0062511D" w:rsidRDefault="0062511D" w:rsidP="0062511D">
            <w:pPr>
              <w:spacing w:after="0" w:line="240" w:lineRule="auto"/>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Račiansky výber</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62511D" w:rsidRPr="0062511D" w:rsidRDefault="0062511D" w:rsidP="0062511D">
            <w:pPr>
              <w:spacing w:after="0" w:line="240" w:lineRule="auto"/>
              <w:jc w:val="right"/>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24 108,85 €</w:t>
            </w:r>
          </w:p>
        </w:tc>
      </w:tr>
      <w:tr w:rsidR="0062511D" w:rsidRPr="0062511D" w:rsidTr="005D5D2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2511D" w:rsidRPr="0062511D" w:rsidRDefault="0062511D" w:rsidP="0062511D">
            <w:pPr>
              <w:spacing w:after="0" w:line="240" w:lineRule="auto"/>
              <w:jc w:val="right"/>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120</w:t>
            </w:r>
          </w:p>
        </w:tc>
        <w:tc>
          <w:tcPr>
            <w:tcW w:w="7371" w:type="dxa"/>
            <w:gridSpan w:val="2"/>
            <w:tcBorders>
              <w:top w:val="nil"/>
              <w:left w:val="nil"/>
              <w:bottom w:val="single" w:sz="4" w:space="0" w:color="auto"/>
              <w:right w:val="single" w:sz="4" w:space="0" w:color="auto"/>
            </w:tcBorders>
            <w:shd w:val="clear" w:color="auto" w:fill="auto"/>
            <w:noWrap/>
            <w:vAlign w:val="bottom"/>
            <w:hideMark/>
          </w:tcPr>
          <w:p w:rsidR="0062511D" w:rsidRPr="0062511D" w:rsidRDefault="0062511D" w:rsidP="0062511D">
            <w:pPr>
              <w:spacing w:after="0" w:line="240" w:lineRule="auto"/>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mzdy - grafické spracovanie Račianskeho výberu</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62511D" w:rsidRPr="0062511D" w:rsidRDefault="0062511D" w:rsidP="0062511D">
            <w:pPr>
              <w:spacing w:after="0" w:line="240" w:lineRule="auto"/>
              <w:jc w:val="right"/>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5 060,00 €</w:t>
            </w:r>
          </w:p>
        </w:tc>
      </w:tr>
      <w:tr w:rsidR="0062511D" w:rsidRPr="0062511D" w:rsidTr="005D5D2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2511D" w:rsidRPr="0062511D" w:rsidRDefault="0062511D" w:rsidP="0062511D">
            <w:pPr>
              <w:spacing w:after="0" w:line="240" w:lineRule="auto"/>
              <w:jc w:val="right"/>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120</w:t>
            </w:r>
          </w:p>
        </w:tc>
        <w:tc>
          <w:tcPr>
            <w:tcW w:w="7371" w:type="dxa"/>
            <w:gridSpan w:val="2"/>
            <w:tcBorders>
              <w:top w:val="nil"/>
              <w:left w:val="nil"/>
              <w:bottom w:val="single" w:sz="4" w:space="0" w:color="auto"/>
              <w:right w:val="single" w:sz="4" w:space="0" w:color="auto"/>
            </w:tcBorders>
            <w:shd w:val="clear" w:color="auto" w:fill="auto"/>
            <w:noWrap/>
            <w:vAlign w:val="bottom"/>
            <w:hideMark/>
          </w:tcPr>
          <w:p w:rsidR="0062511D" w:rsidRPr="0062511D" w:rsidRDefault="0062511D" w:rsidP="0062511D">
            <w:pPr>
              <w:spacing w:after="0" w:line="240" w:lineRule="auto"/>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odvody - grafické spracovanie Račianskeho výberu</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62511D" w:rsidRPr="0062511D" w:rsidRDefault="0062511D" w:rsidP="0062511D">
            <w:pPr>
              <w:spacing w:after="0" w:line="240" w:lineRule="auto"/>
              <w:jc w:val="right"/>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1 781,12 €</w:t>
            </w:r>
          </w:p>
        </w:tc>
      </w:tr>
      <w:tr w:rsidR="0062511D" w:rsidRPr="0062511D" w:rsidTr="005D5D2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2511D" w:rsidRPr="0062511D" w:rsidRDefault="0062511D" w:rsidP="0062511D">
            <w:pPr>
              <w:spacing w:after="0" w:line="240" w:lineRule="auto"/>
              <w:jc w:val="right"/>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121</w:t>
            </w:r>
          </w:p>
        </w:tc>
        <w:tc>
          <w:tcPr>
            <w:tcW w:w="7371" w:type="dxa"/>
            <w:gridSpan w:val="2"/>
            <w:tcBorders>
              <w:top w:val="nil"/>
              <w:left w:val="nil"/>
              <w:bottom w:val="single" w:sz="4" w:space="0" w:color="auto"/>
              <w:right w:val="single" w:sz="4" w:space="0" w:color="auto"/>
            </w:tcBorders>
            <w:shd w:val="clear" w:color="auto" w:fill="auto"/>
            <w:noWrap/>
            <w:vAlign w:val="bottom"/>
            <w:hideMark/>
          </w:tcPr>
          <w:p w:rsidR="0062511D" w:rsidRPr="0062511D" w:rsidRDefault="0062511D" w:rsidP="0062511D">
            <w:pPr>
              <w:spacing w:after="0" w:line="240" w:lineRule="auto"/>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 xml:space="preserve">mzdy - </w:t>
            </w:r>
            <w:proofErr w:type="spellStart"/>
            <w:r w:rsidRPr="0062511D">
              <w:rPr>
                <w:rFonts w:ascii="Times New Roman" w:eastAsia="Times New Roman" w:hAnsi="Times New Roman" w:cs="Times New Roman"/>
                <w:color w:val="000000"/>
                <w:lang w:eastAsia="sk-SK"/>
              </w:rPr>
              <w:t>fotopráce</w:t>
            </w:r>
            <w:proofErr w:type="spellEnd"/>
          </w:p>
        </w:tc>
        <w:tc>
          <w:tcPr>
            <w:tcW w:w="2410" w:type="dxa"/>
            <w:gridSpan w:val="2"/>
            <w:tcBorders>
              <w:top w:val="nil"/>
              <w:left w:val="nil"/>
              <w:bottom w:val="single" w:sz="4" w:space="0" w:color="auto"/>
              <w:right w:val="single" w:sz="4" w:space="0" w:color="auto"/>
            </w:tcBorders>
            <w:shd w:val="clear" w:color="auto" w:fill="auto"/>
            <w:noWrap/>
            <w:vAlign w:val="bottom"/>
            <w:hideMark/>
          </w:tcPr>
          <w:p w:rsidR="0062511D" w:rsidRPr="0062511D" w:rsidRDefault="0062511D" w:rsidP="0062511D">
            <w:pPr>
              <w:spacing w:after="0" w:line="240" w:lineRule="auto"/>
              <w:jc w:val="right"/>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1 041,00 €</w:t>
            </w:r>
          </w:p>
        </w:tc>
      </w:tr>
      <w:tr w:rsidR="0062511D" w:rsidRPr="0062511D" w:rsidTr="005D5D2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2511D" w:rsidRPr="0062511D" w:rsidRDefault="0062511D" w:rsidP="0062511D">
            <w:pPr>
              <w:spacing w:after="0" w:line="240" w:lineRule="auto"/>
              <w:jc w:val="right"/>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121</w:t>
            </w:r>
          </w:p>
        </w:tc>
        <w:tc>
          <w:tcPr>
            <w:tcW w:w="7371" w:type="dxa"/>
            <w:gridSpan w:val="2"/>
            <w:tcBorders>
              <w:top w:val="nil"/>
              <w:left w:val="nil"/>
              <w:bottom w:val="single" w:sz="4" w:space="0" w:color="auto"/>
              <w:right w:val="single" w:sz="4" w:space="0" w:color="auto"/>
            </w:tcBorders>
            <w:shd w:val="clear" w:color="auto" w:fill="auto"/>
            <w:noWrap/>
            <w:vAlign w:val="bottom"/>
            <w:hideMark/>
          </w:tcPr>
          <w:p w:rsidR="0062511D" w:rsidRPr="0062511D" w:rsidRDefault="0062511D" w:rsidP="0062511D">
            <w:pPr>
              <w:spacing w:after="0" w:line="240" w:lineRule="auto"/>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 xml:space="preserve">odvody - </w:t>
            </w:r>
            <w:proofErr w:type="spellStart"/>
            <w:r w:rsidRPr="0062511D">
              <w:rPr>
                <w:rFonts w:ascii="Times New Roman" w:eastAsia="Times New Roman" w:hAnsi="Times New Roman" w:cs="Times New Roman"/>
                <w:color w:val="000000"/>
                <w:lang w:eastAsia="sk-SK"/>
              </w:rPr>
              <w:t>fotopráce</w:t>
            </w:r>
            <w:proofErr w:type="spellEnd"/>
          </w:p>
        </w:tc>
        <w:tc>
          <w:tcPr>
            <w:tcW w:w="2410" w:type="dxa"/>
            <w:gridSpan w:val="2"/>
            <w:tcBorders>
              <w:top w:val="nil"/>
              <w:left w:val="nil"/>
              <w:bottom w:val="single" w:sz="4" w:space="0" w:color="auto"/>
              <w:right w:val="single" w:sz="4" w:space="0" w:color="auto"/>
            </w:tcBorders>
            <w:shd w:val="clear" w:color="auto" w:fill="auto"/>
            <w:noWrap/>
            <w:vAlign w:val="bottom"/>
            <w:hideMark/>
          </w:tcPr>
          <w:p w:rsidR="0062511D" w:rsidRPr="0062511D" w:rsidRDefault="0062511D" w:rsidP="0062511D">
            <w:pPr>
              <w:spacing w:after="0" w:line="240" w:lineRule="auto"/>
              <w:jc w:val="right"/>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103,01 €</w:t>
            </w:r>
          </w:p>
        </w:tc>
      </w:tr>
      <w:tr w:rsidR="0062511D" w:rsidRPr="0062511D" w:rsidTr="005D5D2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2511D" w:rsidRPr="0062511D" w:rsidRDefault="0062511D" w:rsidP="0062511D">
            <w:pPr>
              <w:spacing w:after="0" w:line="240" w:lineRule="auto"/>
              <w:jc w:val="right"/>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121</w:t>
            </w:r>
          </w:p>
        </w:tc>
        <w:tc>
          <w:tcPr>
            <w:tcW w:w="7371" w:type="dxa"/>
            <w:gridSpan w:val="2"/>
            <w:tcBorders>
              <w:top w:val="nil"/>
              <w:left w:val="nil"/>
              <w:bottom w:val="single" w:sz="4" w:space="0" w:color="auto"/>
              <w:right w:val="single" w:sz="4" w:space="0" w:color="auto"/>
            </w:tcBorders>
            <w:shd w:val="clear" w:color="auto" w:fill="auto"/>
            <w:noWrap/>
            <w:vAlign w:val="bottom"/>
            <w:hideMark/>
          </w:tcPr>
          <w:p w:rsidR="0062511D" w:rsidRPr="0062511D" w:rsidRDefault="0062511D" w:rsidP="0062511D">
            <w:pPr>
              <w:spacing w:after="0" w:line="240" w:lineRule="auto"/>
              <w:rPr>
                <w:rFonts w:ascii="Times New Roman" w:eastAsia="Times New Roman" w:hAnsi="Times New Roman" w:cs="Times New Roman"/>
                <w:color w:val="000000"/>
                <w:lang w:eastAsia="sk-SK"/>
              </w:rPr>
            </w:pPr>
            <w:proofErr w:type="spellStart"/>
            <w:r w:rsidRPr="0062511D">
              <w:rPr>
                <w:rFonts w:ascii="Times New Roman" w:eastAsia="Times New Roman" w:hAnsi="Times New Roman" w:cs="Times New Roman"/>
                <w:color w:val="000000"/>
                <w:lang w:eastAsia="sk-SK"/>
              </w:rPr>
              <w:t>fotopráce</w:t>
            </w:r>
            <w:proofErr w:type="spellEnd"/>
          </w:p>
        </w:tc>
        <w:tc>
          <w:tcPr>
            <w:tcW w:w="2410" w:type="dxa"/>
            <w:gridSpan w:val="2"/>
            <w:tcBorders>
              <w:top w:val="nil"/>
              <w:left w:val="nil"/>
              <w:bottom w:val="single" w:sz="4" w:space="0" w:color="auto"/>
              <w:right w:val="single" w:sz="4" w:space="0" w:color="auto"/>
            </w:tcBorders>
            <w:shd w:val="clear" w:color="auto" w:fill="auto"/>
            <w:noWrap/>
            <w:vAlign w:val="bottom"/>
            <w:hideMark/>
          </w:tcPr>
          <w:p w:rsidR="0062511D" w:rsidRPr="0062511D" w:rsidRDefault="0062511D" w:rsidP="0062511D">
            <w:pPr>
              <w:spacing w:after="0" w:line="240" w:lineRule="auto"/>
              <w:jc w:val="right"/>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1 754,00 €</w:t>
            </w:r>
          </w:p>
        </w:tc>
      </w:tr>
      <w:tr w:rsidR="0062511D" w:rsidRPr="0062511D" w:rsidTr="005D5D2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2511D" w:rsidRPr="0062511D" w:rsidRDefault="0062511D" w:rsidP="0062511D">
            <w:pPr>
              <w:spacing w:after="0" w:line="240" w:lineRule="auto"/>
              <w:jc w:val="right"/>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122</w:t>
            </w:r>
          </w:p>
        </w:tc>
        <w:tc>
          <w:tcPr>
            <w:tcW w:w="7371" w:type="dxa"/>
            <w:gridSpan w:val="2"/>
            <w:tcBorders>
              <w:top w:val="nil"/>
              <w:left w:val="nil"/>
              <w:bottom w:val="single" w:sz="4" w:space="0" w:color="auto"/>
              <w:right w:val="single" w:sz="4" w:space="0" w:color="auto"/>
            </w:tcBorders>
            <w:shd w:val="clear" w:color="auto" w:fill="auto"/>
            <w:noWrap/>
            <w:vAlign w:val="bottom"/>
            <w:hideMark/>
          </w:tcPr>
          <w:p w:rsidR="0062511D" w:rsidRPr="0062511D" w:rsidRDefault="0062511D" w:rsidP="0062511D">
            <w:pPr>
              <w:spacing w:after="0" w:line="240" w:lineRule="auto"/>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mzdy - roznos Račianskeho výberu</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62511D" w:rsidRPr="0062511D" w:rsidRDefault="0062511D" w:rsidP="0062511D">
            <w:pPr>
              <w:spacing w:after="0" w:line="240" w:lineRule="auto"/>
              <w:jc w:val="right"/>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2 803,00 €</w:t>
            </w:r>
          </w:p>
        </w:tc>
      </w:tr>
      <w:tr w:rsidR="0062511D" w:rsidRPr="0062511D" w:rsidTr="005D5D2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2511D" w:rsidRPr="0062511D" w:rsidRDefault="0062511D" w:rsidP="0062511D">
            <w:pPr>
              <w:spacing w:after="0" w:line="240" w:lineRule="auto"/>
              <w:jc w:val="right"/>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122</w:t>
            </w:r>
          </w:p>
        </w:tc>
        <w:tc>
          <w:tcPr>
            <w:tcW w:w="7371" w:type="dxa"/>
            <w:gridSpan w:val="2"/>
            <w:tcBorders>
              <w:top w:val="nil"/>
              <w:left w:val="nil"/>
              <w:bottom w:val="single" w:sz="4" w:space="0" w:color="auto"/>
              <w:right w:val="single" w:sz="4" w:space="0" w:color="auto"/>
            </w:tcBorders>
            <w:shd w:val="clear" w:color="auto" w:fill="auto"/>
            <w:noWrap/>
            <w:vAlign w:val="bottom"/>
            <w:hideMark/>
          </w:tcPr>
          <w:p w:rsidR="0062511D" w:rsidRPr="0062511D" w:rsidRDefault="0062511D" w:rsidP="0062511D">
            <w:pPr>
              <w:spacing w:after="0" w:line="240" w:lineRule="auto"/>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odvody - roznos Račianskeho výberu</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62511D" w:rsidRPr="0062511D" w:rsidRDefault="0062511D" w:rsidP="0062511D">
            <w:pPr>
              <w:spacing w:after="0" w:line="240" w:lineRule="auto"/>
              <w:jc w:val="right"/>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642,73 €</w:t>
            </w:r>
          </w:p>
        </w:tc>
      </w:tr>
      <w:tr w:rsidR="0062511D" w:rsidRPr="0062511D" w:rsidTr="005D5D2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2511D" w:rsidRPr="0062511D" w:rsidRDefault="0062511D" w:rsidP="0062511D">
            <w:pPr>
              <w:spacing w:after="0" w:line="240" w:lineRule="auto"/>
              <w:jc w:val="right"/>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123</w:t>
            </w:r>
          </w:p>
        </w:tc>
        <w:tc>
          <w:tcPr>
            <w:tcW w:w="7371" w:type="dxa"/>
            <w:gridSpan w:val="2"/>
            <w:tcBorders>
              <w:top w:val="nil"/>
              <w:left w:val="nil"/>
              <w:bottom w:val="single" w:sz="4" w:space="0" w:color="auto"/>
              <w:right w:val="single" w:sz="4" w:space="0" w:color="auto"/>
            </w:tcBorders>
            <w:shd w:val="clear" w:color="auto" w:fill="auto"/>
            <w:noWrap/>
            <w:vAlign w:val="bottom"/>
            <w:hideMark/>
          </w:tcPr>
          <w:p w:rsidR="0062511D" w:rsidRPr="0062511D" w:rsidRDefault="0062511D" w:rsidP="0062511D">
            <w:pPr>
              <w:spacing w:after="0" w:line="240" w:lineRule="auto"/>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tlač Račianskeho výberu</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62511D" w:rsidRPr="0062511D" w:rsidRDefault="0062511D" w:rsidP="0062511D">
            <w:pPr>
              <w:spacing w:after="0" w:line="240" w:lineRule="auto"/>
              <w:jc w:val="right"/>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10 923,99 €</w:t>
            </w:r>
          </w:p>
        </w:tc>
      </w:tr>
      <w:tr w:rsidR="0062511D" w:rsidRPr="0062511D" w:rsidTr="005D5D28">
        <w:trPr>
          <w:trHeight w:val="300"/>
        </w:trPr>
        <w:tc>
          <w:tcPr>
            <w:tcW w:w="104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2511D" w:rsidRPr="0062511D" w:rsidRDefault="0062511D" w:rsidP="0062511D">
            <w:pPr>
              <w:spacing w:after="0" w:line="240" w:lineRule="auto"/>
              <w:jc w:val="center"/>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 </w:t>
            </w:r>
          </w:p>
        </w:tc>
      </w:tr>
      <w:tr w:rsidR="0062511D" w:rsidRPr="0062511D" w:rsidTr="005D5D28">
        <w:trPr>
          <w:trHeight w:val="300"/>
        </w:trPr>
        <w:tc>
          <w:tcPr>
            <w:tcW w:w="8080" w:type="dxa"/>
            <w:gridSpan w:val="3"/>
            <w:tcBorders>
              <w:top w:val="nil"/>
              <w:left w:val="single" w:sz="4" w:space="0" w:color="auto"/>
              <w:bottom w:val="single" w:sz="4" w:space="0" w:color="auto"/>
              <w:right w:val="single" w:sz="4" w:space="0" w:color="auto"/>
            </w:tcBorders>
            <w:shd w:val="clear" w:color="auto" w:fill="auto"/>
            <w:noWrap/>
            <w:vAlign w:val="bottom"/>
            <w:hideMark/>
          </w:tcPr>
          <w:p w:rsidR="0062511D" w:rsidRPr="0062511D" w:rsidRDefault="0062511D" w:rsidP="0062511D">
            <w:pPr>
              <w:spacing w:after="0" w:line="240" w:lineRule="auto"/>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Web stránka www.raca.sk</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62511D" w:rsidRPr="0062511D" w:rsidRDefault="0062511D" w:rsidP="0062511D">
            <w:pPr>
              <w:spacing w:after="0" w:line="240" w:lineRule="auto"/>
              <w:jc w:val="right"/>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5 783,64 €</w:t>
            </w:r>
          </w:p>
        </w:tc>
      </w:tr>
      <w:tr w:rsidR="0062511D" w:rsidRPr="0062511D" w:rsidTr="005D5D2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2511D" w:rsidRPr="0062511D" w:rsidRDefault="0062511D" w:rsidP="0062511D">
            <w:pPr>
              <w:spacing w:after="0" w:line="240" w:lineRule="auto"/>
              <w:jc w:val="right"/>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130</w:t>
            </w:r>
          </w:p>
        </w:tc>
        <w:tc>
          <w:tcPr>
            <w:tcW w:w="7371" w:type="dxa"/>
            <w:gridSpan w:val="2"/>
            <w:tcBorders>
              <w:top w:val="nil"/>
              <w:left w:val="nil"/>
              <w:bottom w:val="single" w:sz="4" w:space="0" w:color="auto"/>
              <w:right w:val="single" w:sz="4" w:space="0" w:color="auto"/>
            </w:tcBorders>
            <w:shd w:val="clear" w:color="auto" w:fill="auto"/>
            <w:noWrap/>
            <w:vAlign w:val="bottom"/>
            <w:hideMark/>
          </w:tcPr>
          <w:p w:rsidR="0062511D" w:rsidRPr="0062511D" w:rsidRDefault="0062511D" w:rsidP="0062511D">
            <w:pPr>
              <w:spacing w:after="0" w:line="240" w:lineRule="auto"/>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administrácia web stránky</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62511D" w:rsidRPr="0062511D" w:rsidRDefault="0062511D" w:rsidP="0062511D">
            <w:pPr>
              <w:spacing w:after="0" w:line="240" w:lineRule="auto"/>
              <w:jc w:val="right"/>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4 278,00 €</w:t>
            </w:r>
          </w:p>
        </w:tc>
      </w:tr>
      <w:tr w:rsidR="0062511D" w:rsidRPr="0062511D" w:rsidTr="005D5D28">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62511D" w:rsidRPr="0062511D" w:rsidRDefault="0062511D" w:rsidP="0062511D">
            <w:pPr>
              <w:spacing w:after="0" w:line="240" w:lineRule="auto"/>
              <w:jc w:val="right"/>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130</w:t>
            </w:r>
          </w:p>
        </w:tc>
        <w:tc>
          <w:tcPr>
            <w:tcW w:w="7371" w:type="dxa"/>
            <w:gridSpan w:val="2"/>
            <w:tcBorders>
              <w:top w:val="nil"/>
              <w:left w:val="nil"/>
              <w:bottom w:val="single" w:sz="4" w:space="0" w:color="auto"/>
              <w:right w:val="single" w:sz="4" w:space="0" w:color="auto"/>
            </w:tcBorders>
            <w:shd w:val="clear" w:color="auto" w:fill="auto"/>
            <w:noWrap/>
            <w:vAlign w:val="bottom"/>
            <w:hideMark/>
          </w:tcPr>
          <w:p w:rsidR="0062511D" w:rsidRPr="0062511D" w:rsidRDefault="0062511D" w:rsidP="0062511D">
            <w:pPr>
              <w:spacing w:after="0" w:line="240" w:lineRule="auto"/>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odvody administrácia</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62511D" w:rsidRPr="0062511D" w:rsidRDefault="0062511D" w:rsidP="0062511D">
            <w:pPr>
              <w:spacing w:after="0" w:line="240" w:lineRule="auto"/>
              <w:jc w:val="right"/>
              <w:rPr>
                <w:rFonts w:ascii="Times New Roman" w:eastAsia="Times New Roman" w:hAnsi="Times New Roman" w:cs="Times New Roman"/>
                <w:color w:val="000000"/>
                <w:lang w:eastAsia="sk-SK"/>
              </w:rPr>
            </w:pPr>
            <w:r w:rsidRPr="0062511D">
              <w:rPr>
                <w:rFonts w:ascii="Times New Roman" w:eastAsia="Times New Roman" w:hAnsi="Times New Roman" w:cs="Times New Roman"/>
                <w:color w:val="000000"/>
                <w:lang w:eastAsia="sk-SK"/>
              </w:rPr>
              <w:t>1 505,64 €</w:t>
            </w:r>
          </w:p>
        </w:tc>
      </w:tr>
    </w:tbl>
    <w:p w:rsidR="00D92942" w:rsidRDefault="00D92942" w:rsidP="00D92942"/>
    <w:p w:rsidR="00D92942" w:rsidRDefault="00D92942" w:rsidP="00992E8B">
      <w:pPr>
        <w:tabs>
          <w:tab w:val="left" w:pos="7512"/>
        </w:tabs>
      </w:pPr>
      <w:r>
        <w:br w:type="page"/>
      </w:r>
      <w:r w:rsidR="00992E8B">
        <w:lastRenderedPageBreak/>
        <w:tab/>
      </w:r>
    </w:p>
    <w:tbl>
      <w:tblPr>
        <w:tblW w:w="9669" w:type="dxa"/>
        <w:tblLayout w:type="fixed"/>
        <w:tblCellMar>
          <w:left w:w="30" w:type="dxa"/>
          <w:right w:w="30" w:type="dxa"/>
        </w:tblCellMar>
        <w:tblLook w:val="0000" w:firstRow="0" w:lastRow="0" w:firstColumn="0" w:lastColumn="0" w:noHBand="0" w:noVBand="0"/>
      </w:tblPr>
      <w:tblGrid>
        <w:gridCol w:w="240"/>
        <w:gridCol w:w="240"/>
        <w:gridCol w:w="240"/>
        <w:gridCol w:w="240"/>
        <w:gridCol w:w="5307"/>
        <w:gridCol w:w="1701"/>
        <w:gridCol w:w="1701"/>
      </w:tblGrid>
      <w:tr w:rsidR="00BD2E1C" w:rsidTr="00F52BD0">
        <w:trPr>
          <w:trHeight w:val="270"/>
        </w:trPr>
        <w:tc>
          <w:tcPr>
            <w:tcW w:w="9669" w:type="dxa"/>
            <w:gridSpan w:val="7"/>
            <w:tcBorders>
              <w:top w:val="single" w:sz="6" w:space="0" w:color="auto"/>
              <w:left w:val="nil"/>
              <w:bottom w:val="nil"/>
              <w:right w:val="nil"/>
            </w:tcBorders>
            <w:shd w:val="solid" w:color="C0C0C0" w:fill="auto"/>
          </w:tcPr>
          <w:p w:rsidR="00BD2E1C" w:rsidRDefault="00BD2E1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SÚVAHA spoločnosti Media Rača, spol. s r.o. k 31.12.2016</w:t>
            </w:r>
          </w:p>
        </w:tc>
      </w:tr>
      <w:tr w:rsidR="007D2FD9" w:rsidTr="00BD2E1C">
        <w:trPr>
          <w:trHeight w:val="270"/>
        </w:trPr>
        <w:tc>
          <w:tcPr>
            <w:tcW w:w="240" w:type="dxa"/>
            <w:tcBorders>
              <w:top w:val="nil"/>
              <w:left w:val="nil"/>
              <w:bottom w:val="nil"/>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240" w:type="dxa"/>
            <w:tcBorders>
              <w:top w:val="nil"/>
              <w:left w:val="nil"/>
              <w:bottom w:val="nil"/>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240" w:type="dxa"/>
            <w:tcBorders>
              <w:top w:val="nil"/>
              <w:left w:val="nil"/>
              <w:bottom w:val="nil"/>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240" w:type="dxa"/>
            <w:tcBorders>
              <w:top w:val="nil"/>
              <w:left w:val="nil"/>
              <w:bottom w:val="nil"/>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5307" w:type="dxa"/>
            <w:tcBorders>
              <w:top w:val="nil"/>
              <w:left w:val="nil"/>
              <w:bottom w:val="nil"/>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1701" w:type="dxa"/>
            <w:tcBorders>
              <w:top w:val="nil"/>
              <w:left w:val="nil"/>
              <w:bottom w:val="nil"/>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1701" w:type="dxa"/>
            <w:tcBorders>
              <w:top w:val="nil"/>
              <w:left w:val="nil"/>
              <w:bottom w:val="nil"/>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r>
      <w:tr w:rsidR="007D2FD9" w:rsidTr="00BD2E1C">
        <w:trPr>
          <w:trHeight w:val="810"/>
        </w:trPr>
        <w:tc>
          <w:tcPr>
            <w:tcW w:w="240" w:type="dxa"/>
            <w:tcBorders>
              <w:top w:val="single" w:sz="6" w:space="0" w:color="auto"/>
              <w:left w:val="single" w:sz="6" w:space="0" w:color="auto"/>
              <w:bottom w:val="single" w:sz="6" w:space="0" w:color="auto"/>
              <w:right w:val="nil"/>
            </w:tcBorders>
            <w:shd w:val="solid" w:color="C0C0C0" w:fill="auto"/>
          </w:tcPr>
          <w:p w:rsidR="007D2FD9" w:rsidRDefault="007D2FD9">
            <w:pPr>
              <w:autoSpaceDE w:val="0"/>
              <w:autoSpaceDN w:val="0"/>
              <w:adjustRightInd w:val="0"/>
              <w:spacing w:after="0" w:line="240" w:lineRule="auto"/>
              <w:jc w:val="right"/>
              <w:rPr>
                <w:rFonts w:ascii="Times New Roman" w:hAnsi="Times New Roman" w:cs="Times New Roman"/>
                <w:b/>
                <w:bCs/>
                <w:color w:val="000000"/>
                <w:sz w:val="24"/>
                <w:szCs w:val="24"/>
              </w:rPr>
            </w:pPr>
          </w:p>
        </w:tc>
        <w:tc>
          <w:tcPr>
            <w:tcW w:w="240" w:type="dxa"/>
            <w:tcBorders>
              <w:top w:val="single" w:sz="6" w:space="0" w:color="auto"/>
              <w:left w:val="nil"/>
              <w:bottom w:val="single" w:sz="6" w:space="0" w:color="auto"/>
              <w:right w:val="nil"/>
            </w:tcBorders>
            <w:shd w:val="solid" w:color="C0C0C0" w:fill="auto"/>
          </w:tcPr>
          <w:p w:rsidR="007D2FD9" w:rsidRDefault="007D2FD9">
            <w:pPr>
              <w:autoSpaceDE w:val="0"/>
              <w:autoSpaceDN w:val="0"/>
              <w:adjustRightInd w:val="0"/>
              <w:spacing w:after="0" w:line="240" w:lineRule="auto"/>
              <w:jc w:val="right"/>
              <w:rPr>
                <w:rFonts w:ascii="Times New Roman" w:hAnsi="Times New Roman" w:cs="Times New Roman"/>
                <w:b/>
                <w:bCs/>
                <w:color w:val="000000"/>
                <w:sz w:val="24"/>
                <w:szCs w:val="24"/>
              </w:rPr>
            </w:pPr>
          </w:p>
        </w:tc>
        <w:tc>
          <w:tcPr>
            <w:tcW w:w="240" w:type="dxa"/>
            <w:tcBorders>
              <w:top w:val="single" w:sz="6" w:space="0" w:color="auto"/>
              <w:left w:val="nil"/>
              <w:bottom w:val="single" w:sz="6" w:space="0" w:color="auto"/>
              <w:right w:val="nil"/>
            </w:tcBorders>
            <w:shd w:val="solid" w:color="C0C0C0" w:fill="auto"/>
          </w:tcPr>
          <w:p w:rsidR="007D2FD9" w:rsidRDefault="007D2FD9">
            <w:pPr>
              <w:autoSpaceDE w:val="0"/>
              <w:autoSpaceDN w:val="0"/>
              <w:adjustRightInd w:val="0"/>
              <w:spacing w:after="0" w:line="240" w:lineRule="auto"/>
              <w:jc w:val="right"/>
              <w:rPr>
                <w:rFonts w:ascii="Times New Roman" w:hAnsi="Times New Roman" w:cs="Times New Roman"/>
                <w:b/>
                <w:bCs/>
                <w:color w:val="000000"/>
                <w:sz w:val="24"/>
                <w:szCs w:val="24"/>
              </w:rPr>
            </w:pPr>
          </w:p>
        </w:tc>
        <w:tc>
          <w:tcPr>
            <w:tcW w:w="240" w:type="dxa"/>
            <w:tcBorders>
              <w:top w:val="single" w:sz="6" w:space="0" w:color="auto"/>
              <w:left w:val="nil"/>
              <w:bottom w:val="single" w:sz="6" w:space="0" w:color="auto"/>
              <w:right w:val="nil"/>
            </w:tcBorders>
            <w:shd w:val="solid" w:color="C0C0C0" w:fill="auto"/>
          </w:tcPr>
          <w:p w:rsidR="007D2FD9" w:rsidRDefault="007D2FD9">
            <w:pPr>
              <w:autoSpaceDE w:val="0"/>
              <w:autoSpaceDN w:val="0"/>
              <w:adjustRightInd w:val="0"/>
              <w:spacing w:after="0" w:line="240" w:lineRule="auto"/>
              <w:jc w:val="right"/>
              <w:rPr>
                <w:rFonts w:ascii="Times New Roman" w:hAnsi="Times New Roman" w:cs="Times New Roman"/>
                <w:b/>
                <w:bCs/>
                <w:color w:val="000000"/>
                <w:sz w:val="24"/>
                <w:szCs w:val="24"/>
              </w:rPr>
            </w:pPr>
          </w:p>
        </w:tc>
        <w:tc>
          <w:tcPr>
            <w:tcW w:w="5307" w:type="dxa"/>
            <w:tcBorders>
              <w:top w:val="single" w:sz="6" w:space="0" w:color="auto"/>
              <w:left w:val="nil"/>
              <w:bottom w:val="single" w:sz="6" w:space="0" w:color="auto"/>
              <w:right w:val="nil"/>
            </w:tcBorders>
            <w:shd w:val="solid" w:color="C0C0C0" w:fill="auto"/>
          </w:tcPr>
          <w:p w:rsidR="007D2FD9" w:rsidRDefault="007D2FD9">
            <w:pPr>
              <w:autoSpaceDE w:val="0"/>
              <w:autoSpaceDN w:val="0"/>
              <w:adjustRightInd w:val="0"/>
              <w:spacing w:after="0" w:line="240" w:lineRule="auto"/>
              <w:jc w:val="right"/>
              <w:rPr>
                <w:rFonts w:ascii="Times New Roman" w:hAnsi="Times New Roman" w:cs="Times New Roman"/>
                <w:b/>
                <w:bCs/>
                <w:color w:val="000000"/>
                <w:sz w:val="24"/>
                <w:szCs w:val="24"/>
              </w:rPr>
            </w:pPr>
          </w:p>
        </w:tc>
        <w:tc>
          <w:tcPr>
            <w:tcW w:w="1701" w:type="dxa"/>
            <w:tcBorders>
              <w:top w:val="single" w:sz="6" w:space="0" w:color="auto"/>
              <w:left w:val="single" w:sz="6" w:space="0" w:color="auto"/>
              <w:bottom w:val="single" w:sz="6" w:space="0" w:color="auto"/>
              <w:right w:val="single" w:sz="2" w:space="0" w:color="auto"/>
            </w:tcBorders>
            <w:shd w:val="solid" w:color="C0C0C0" w:fill="auto"/>
          </w:tcPr>
          <w:p w:rsidR="007D2FD9" w:rsidRDefault="007D2FD9">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Stav k 31.12.2016 (EUR)</w:t>
            </w:r>
          </w:p>
        </w:tc>
        <w:tc>
          <w:tcPr>
            <w:tcW w:w="1701" w:type="dxa"/>
            <w:tcBorders>
              <w:top w:val="single" w:sz="6" w:space="0" w:color="auto"/>
              <w:left w:val="single" w:sz="2" w:space="0" w:color="auto"/>
              <w:bottom w:val="single" w:sz="6" w:space="0" w:color="auto"/>
              <w:right w:val="single" w:sz="6" w:space="0" w:color="auto"/>
            </w:tcBorders>
            <w:shd w:val="solid" w:color="C0C0C0" w:fill="auto"/>
          </w:tcPr>
          <w:p w:rsidR="007D2FD9" w:rsidRDefault="007D2FD9">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Stav k 31.12.2015 (EUR)</w:t>
            </w:r>
          </w:p>
        </w:tc>
      </w:tr>
      <w:tr w:rsidR="007D2FD9" w:rsidTr="00BD2E1C">
        <w:trPr>
          <w:trHeight w:val="270"/>
        </w:trPr>
        <w:tc>
          <w:tcPr>
            <w:tcW w:w="240" w:type="dxa"/>
            <w:tcBorders>
              <w:top w:val="single" w:sz="6" w:space="0" w:color="auto"/>
              <w:left w:val="single" w:sz="6" w:space="0" w:color="auto"/>
              <w:bottom w:val="nil"/>
              <w:right w:val="nil"/>
            </w:tcBorders>
          </w:tcPr>
          <w:p w:rsidR="007D2FD9" w:rsidRDefault="007D2FD9">
            <w:pPr>
              <w:autoSpaceDE w:val="0"/>
              <w:autoSpaceDN w:val="0"/>
              <w:adjustRightInd w:val="0"/>
              <w:spacing w:after="0" w:line="240" w:lineRule="auto"/>
              <w:jc w:val="right"/>
              <w:rPr>
                <w:rFonts w:ascii="Times New Roman" w:hAnsi="Times New Roman" w:cs="Times New Roman"/>
                <w:b/>
                <w:bCs/>
                <w:color w:val="000000"/>
                <w:sz w:val="24"/>
                <w:szCs w:val="24"/>
              </w:rPr>
            </w:pPr>
          </w:p>
        </w:tc>
        <w:tc>
          <w:tcPr>
            <w:tcW w:w="240" w:type="dxa"/>
            <w:tcBorders>
              <w:top w:val="single" w:sz="6" w:space="0" w:color="auto"/>
              <w:left w:val="nil"/>
              <w:bottom w:val="nil"/>
              <w:right w:val="nil"/>
            </w:tcBorders>
          </w:tcPr>
          <w:p w:rsidR="007D2FD9" w:rsidRDefault="007D2FD9">
            <w:pPr>
              <w:autoSpaceDE w:val="0"/>
              <w:autoSpaceDN w:val="0"/>
              <w:adjustRightInd w:val="0"/>
              <w:spacing w:after="0" w:line="240" w:lineRule="auto"/>
              <w:jc w:val="right"/>
              <w:rPr>
                <w:rFonts w:ascii="Times New Roman" w:hAnsi="Times New Roman" w:cs="Times New Roman"/>
                <w:b/>
                <w:bCs/>
                <w:color w:val="000000"/>
                <w:sz w:val="24"/>
                <w:szCs w:val="24"/>
              </w:rPr>
            </w:pPr>
          </w:p>
        </w:tc>
        <w:tc>
          <w:tcPr>
            <w:tcW w:w="240" w:type="dxa"/>
            <w:tcBorders>
              <w:top w:val="single" w:sz="6" w:space="0" w:color="auto"/>
              <w:left w:val="nil"/>
              <w:bottom w:val="nil"/>
              <w:right w:val="nil"/>
            </w:tcBorders>
          </w:tcPr>
          <w:p w:rsidR="007D2FD9" w:rsidRDefault="007D2FD9">
            <w:pPr>
              <w:autoSpaceDE w:val="0"/>
              <w:autoSpaceDN w:val="0"/>
              <w:adjustRightInd w:val="0"/>
              <w:spacing w:after="0" w:line="240" w:lineRule="auto"/>
              <w:jc w:val="right"/>
              <w:rPr>
                <w:rFonts w:ascii="Times New Roman" w:hAnsi="Times New Roman" w:cs="Times New Roman"/>
                <w:b/>
                <w:bCs/>
                <w:color w:val="000000"/>
                <w:sz w:val="24"/>
                <w:szCs w:val="24"/>
              </w:rPr>
            </w:pPr>
          </w:p>
        </w:tc>
        <w:tc>
          <w:tcPr>
            <w:tcW w:w="240" w:type="dxa"/>
            <w:tcBorders>
              <w:top w:val="single" w:sz="6" w:space="0" w:color="auto"/>
              <w:left w:val="nil"/>
              <w:bottom w:val="nil"/>
              <w:right w:val="nil"/>
            </w:tcBorders>
          </w:tcPr>
          <w:p w:rsidR="007D2FD9" w:rsidRDefault="007D2FD9">
            <w:pPr>
              <w:autoSpaceDE w:val="0"/>
              <w:autoSpaceDN w:val="0"/>
              <w:adjustRightInd w:val="0"/>
              <w:spacing w:after="0" w:line="240" w:lineRule="auto"/>
              <w:jc w:val="right"/>
              <w:rPr>
                <w:rFonts w:ascii="Times New Roman" w:hAnsi="Times New Roman" w:cs="Times New Roman"/>
                <w:b/>
                <w:bCs/>
                <w:color w:val="000000"/>
                <w:sz w:val="24"/>
                <w:szCs w:val="24"/>
              </w:rPr>
            </w:pPr>
          </w:p>
        </w:tc>
        <w:tc>
          <w:tcPr>
            <w:tcW w:w="5307" w:type="dxa"/>
            <w:tcBorders>
              <w:top w:val="single" w:sz="6" w:space="0" w:color="auto"/>
              <w:left w:val="nil"/>
              <w:bottom w:val="nil"/>
              <w:right w:val="nil"/>
            </w:tcBorders>
          </w:tcPr>
          <w:p w:rsidR="007D2FD9" w:rsidRDefault="007D2FD9">
            <w:pPr>
              <w:autoSpaceDE w:val="0"/>
              <w:autoSpaceDN w:val="0"/>
              <w:adjustRightInd w:val="0"/>
              <w:spacing w:after="0" w:line="240" w:lineRule="auto"/>
              <w:jc w:val="right"/>
              <w:rPr>
                <w:rFonts w:ascii="Times New Roman" w:hAnsi="Times New Roman" w:cs="Times New Roman"/>
                <w:b/>
                <w:bCs/>
                <w:color w:val="000000"/>
                <w:sz w:val="24"/>
                <w:szCs w:val="24"/>
              </w:rPr>
            </w:pPr>
          </w:p>
        </w:tc>
        <w:tc>
          <w:tcPr>
            <w:tcW w:w="1701" w:type="dxa"/>
            <w:tcBorders>
              <w:top w:val="single" w:sz="6" w:space="0" w:color="auto"/>
              <w:left w:val="nil"/>
              <w:bottom w:val="nil"/>
              <w:right w:val="nil"/>
            </w:tcBorders>
          </w:tcPr>
          <w:p w:rsidR="007D2FD9" w:rsidRDefault="007D2FD9">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701" w:type="dxa"/>
            <w:tcBorders>
              <w:top w:val="single" w:sz="6" w:space="0" w:color="auto"/>
              <w:left w:val="nil"/>
              <w:bottom w:val="nil"/>
              <w:right w:val="single" w:sz="6" w:space="0" w:color="auto"/>
            </w:tcBorders>
          </w:tcPr>
          <w:p w:rsidR="007D2FD9" w:rsidRDefault="007D2FD9">
            <w:pPr>
              <w:autoSpaceDE w:val="0"/>
              <w:autoSpaceDN w:val="0"/>
              <w:adjustRightInd w:val="0"/>
              <w:spacing w:after="0" w:line="240" w:lineRule="auto"/>
              <w:jc w:val="center"/>
              <w:rPr>
                <w:rFonts w:ascii="Times New Roman" w:hAnsi="Times New Roman" w:cs="Times New Roman"/>
                <w:b/>
                <w:bCs/>
                <w:color w:val="000000"/>
                <w:sz w:val="24"/>
                <w:szCs w:val="24"/>
              </w:rPr>
            </w:pPr>
          </w:p>
        </w:tc>
      </w:tr>
      <w:tr w:rsidR="007D2FD9" w:rsidTr="00BD2E1C">
        <w:trPr>
          <w:trHeight w:val="300"/>
        </w:trPr>
        <w:tc>
          <w:tcPr>
            <w:tcW w:w="6267" w:type="dxa"/>
            <w:gridSpan w:val="5"/>
            <w:tcBorders>
              <w:top w:val="single" w:sz="6" w:space="0" w:color="auto"/>
              <w:left w:val="single" w:sz="6" w:space="0" w:color="auto"/>
              <w:bottom w:val="single" w:sz="2" w:space="0" w:color="auto"/>
              <w:right w:val="nil"/>
            </w:tcBorders>
            <w:shd w:val="solid" w:color="C0C0C0" w:fill="auto"/>
          </w:tcPr>
          <w:p w:rsidR="007D2FD9" w:rsidRDefault="007D2FD9">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STRANA AKTÍV</w:t>
            </w:r>
          </w:p>
        </w:tc>
        <w:tc>
          <w:tcPr>
            <w:tcW w:w="1701" w:type="dxa"/>
            <w:tcBorders>
              <w:top w:val="single" w:sz="6" w:space="0" w:color="auto"/>
              <w:left w:val="nil"/>
              <w:bottom w:val="single" w:sz="2" w:space="0" w:color="auto"/>
              <w:right w:val="nil"/>
            </w:tcBorders>
            <w:shd w:val="solid" w:color="C0C0C0" w:fill="auto"/>
          </w:tcPr>
          <w:p w:rsidR="007D2FD9" w:rsidRDefault="007D2FD9">
            <w:pPr>
              <w:autoSpaceDE w:val="0"/>
              <w:autoSpaceDN w:val="0"/>
              <w:adjustRightInd w:val="0"/>
              <w:spacing w:after="0" w:line="240" w:lineRule="auto"/>
              <w:jc w:val="right"/>
              <w:rPr>
                <w:rFonts w:ascii="Times New Roman" w:hAnsi="Times New Roman" w:cs="Times New Roman"/>
                <w:b/>
                <w:bCs/>
                <w:color w:val="000000"/>
                <w:sz w:val="24"/>
                <w:szCs w:val="24"/>
              </w:rPr>
            </w:pPr>
          </w:p>
        </w:tc>
        <w:tc>
          <w:tcPr>
            <w:tcW w:w="1701" w:type="dxa"/>
            <w:tcBorders>
              <w:top w:val="single" w:sz="6" w:space="0" w:color="auto"/>
              <w:left w:val="nil"/>
              <w:bottom w:val="single" w:sz="2" w:space="0" w:color="auto"/>
              <w:right w:val="single" w:sz="6" w:space="0" w:color="auto"/>
            </w:tcBorders>
            <w:shd w:val="solid" w:color="C0C0C0" w:fill="auto"/>
          </w:tcPr>
          <w:p w:rsidR="007D2FD9" w:rsidRDefault="007D2FD9">
            <w:pPr>
              <w:autoSpaceDE w:val="0"/>
              <w:autoSpaceDN w:val="0"/>
              <w:adjustRightInd w:val="0"/>
              <w:spacing w:after="0" w:line="240" w:lineRule="auto"/>
              <w:jc w:val="right"/>
              <w:rPr>
                <w:rFonts w:ascii="Times New Roman" w:hAnsi="Times New Roman" w:cs="Times New Roman"/>
                <w:b/>
                <w:bCs/>
                <w:color w:val="000000"/>
                <w:sz w:val="24"/>
                <w:szCs w:val="24"/>
              </w:rPr>
            </w:pPr>
          </w:p>
        </w:tc>
      </w:tr>
      <w:tr w:rsidR="007D2FD9" w:rsidTr="00BD2E1C">
        <w:trPr>
          <w:trHeight w:val="300"/>
        </w:trPr>
        <w:tc>
          <w:tcPr>
            <w:tcW w:w="240" w:type="dxa"/>
            <w:tcBorders>
              <w:top w:val="single" w:sz="2" w:space="0" w:color="auto"/>
              <w:left w:val="single" w:sz="6" w:space="0" w:color="auto"/>
              <w:bottom w:val="single" w:sz="2" w:space="0" w:color="auto"/>
              <w:right w:val="nil"/>
            </w:tcBorders>
          </w:tcPr>
          <w:p w:rsidR="007D2FD9" w:rsidRDefault="007D2FD9">
            <w:pPr>
              <w:autoSpaceDE w:val="0"/>
              <w:autoSpaceDN w:val="0"/>
              <w:adjustRightInd w:val="0"/>
              <w:spacing w:after="0" w:line="240" w:lineRule="auto"/>
              <w:jc w:val="right"/>
              <w:rPr>
                <w:rFonts w:ascii="Times New Roman" w:hAnsi="Times New Roman" w:cs="Times New Roman"/>
                <w:b/>
                <w:bCs/>
                <w:color w:val="000000"/>
                <w:sz w:val="24"/>
                <w:szCs w:val="24"/>
              </w:rPr>
            </w:pPr>
          </w:p>
        </w:tc>
        <w:tc>
          <w:tcPr>
            <w:tcW w:w="6027" w:type="dxa"/>
            <w:gridSpan w:val="4"/>
            <w:tcBorders>
              <w:top w:val="nil"/>
              <w:left w:val="nil"/>
              <w:bottom w:val="single" w:sz="2" w:space="0" w:color="auto"/>
              <w:right w:val="nil"/>
            </w:tcBorders>
          </w:tcPr>
          <w:p w:rsidR="007D2FD9" w:rsidRDefault="007D2FD9">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SPOLU MAJETOK</w:t>
            </w:r>
          </w:p>
        </w:tc>
        <w:tc>
          <w:tcPr>
            <w:tcW w:w="1701" w:type="dxa"/>
            <w:tcBorders>
              <w:top w:val="nil"/>
              <w:left w:val="single" w:sz="6" w:space="0" w:color="auto"/>
              <w:bottom w:val="single" w:sz="2" w:space="0" w:color="auto"/>
              <w:right w:val="single" w:sz="2" w:space="0" w:color="auto"/>
            </w:tcBorders>
          </w:tcPr>
          <w:p w:rsidR="007D2FD9" w:rsidRDefault="007D2FD9">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24 260</w:t>
            </w:r>
          </w:p>
        </w:tc>
        <w:tc>
          <w:tcPr>
            <w:tcW w:w="1701" w:type="dxa"/>
            <w:tcBorders>
              <w:top w:val="nil"/>
              <w:left w:val="single" w:sz="2" w:space="0" w:color="auto"/>
              <w:bottom w:val="single" w:sz="2" w:space="0" w:color="auto"/>
              <w:right w:val="single" w:sz="6" w:space="0" w:color="auto"/>
            </w:tcBorders>
          </w:tcPr>
          <w:p w:rsidR="007D2FD9" w:rsidRDefault="007D2FD9">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35 700</w:t>
            </w:r>
          </w:p>
        </w:tc>
      </w:tr>
      <w:tr w:rsidR="007D2FD9" w:rsidTr="00BD2E1C">
        <w:trPr>
          <w:trHeight w:val="300"/>
        </w:trPr>
        <w:tc>
          <w:tcPr>
            <w:tcW w:w="240" w:type="dxa"/>
            <w:tcBorders>
              <w:top w:val="single" w:sz="2" w:space="0" w:color="auto"/>
              <w:left w:val="single" w:sz="6" w:space="0" w:color="auto"/>
              <w:bottom w:val="single" w:sz="2" w:space="0" w:color="auto"/>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240" w:type="dxa"/>
            <w:tcBorders>
              <w:top w:val="single" w:sz="2" w:space="0" w:color="auto"/>
              <w:left w:val="nil"/>
              <w:bottom w:val="single" w:sz="2" w:space="0" w:color="auto"/>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5787" w:type="dxa"/>
            <w:gridSpan w:val="3"/>
            <w:tcBorders>
              <w:top w:val="single" w:sz="2" w:space="0" w:color="auto"/>
              <w:left w:val="nil"/>
              <w:bottom w:val="single" w:sz="2" w:space="0" w:color="auto"/>
              <w:right w:val="nil"/>
            </w:tcBorders>
          </w:tcPr>
          <w:p w:rsidR="007D2FD9" w:rsidRDefault="007D2FD9">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Neobežný majetok</w:t>
            </w:r>
          </w:p>
        </w:tc>
        <w:tc>
          <w:tcPr>
            <w:tcW w:w="1701" w:type="dxa"/>
            <w:tcBorders>
              <w:top w:val="single" w:sz="2" w:space="0" w:color="auto"/>
              <w:left w:val="single" w:sz="6" w:space="0" w:color="auto"/>
              <w:bottom w:val="single" w:sz="2" w:space="0" w:color="auto"/>
              <w:right w:val="single" w:sz="2" w:space="0" w:color="auto"/>
            </w:tcBorders>
          </w:tcPr>
          <w:p w:rsidR="007D2FD9" w:rsidRDefault="007D2FD9">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w:t>
            </w:r>
          </w:p>
        </w:tc>
        <w:tc>
          <w:tcPr>
            <w:tcW w:w="1701" w:type="dxa"/>
            <w:tcBorders>
              <w:top w:val="single" w:sz="2" w:space="0" w:color="auto"/>
              <w:left w:val="single" w:sz="2" w:space="0" w:color="auto"/>
              <w:bottom w:val="single" w:sz="2" w:space="0" w:color="auto"/>
              <w:right w:val="single" w:sz="6" w:space="0" w:color="auto"/>
            </w:tcBorders>
          </w:tcPr>
          <w:p w:rsidR="007D2FD9" w:rsidRDefault="007D2FD9">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w:t>
            </w:r>
          </w:p>
        </w:tc>
      </w:tr>
      <w:tr w:rsidR="007D2FD9" w:rsidTr="00BD2E1C">
        <w:trPr>
          <w:trHeight w:val="300"/>
        </w:trPr>
        <w:tc>
          <w:tcPr>
            <w:tcW w:w="240" w:type="dxa"/>
            <w:tcBorders>
              <w:top w:val="single" w:sz="2" w:space="0" w:color="auto"/>
              <w:left w:val="single" w:sz="6" w:space="0" w:color="auto"/>
              <w:bottom w:val="single" w:sz="2" w:space="0" w:color="auto"/>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240" w:type="dxa"/>
            <w:tcBorders>
              <w:top w:val="single" w:sz="2" w:space="0" w:color="auto"/>
              <w:left w:val="nil"/>
              <w:bottom w:val="single" w:sz="2" w:space="0" w:color="auto"/>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5787" w:type="dxa"/>
            <w:gridSpan w:val="3"/>
            <w:tcBorders>
              <w:top w:val="single" w:sz="2" w:space="0" w:color="auto"/>
              <w:left w:val="nil"/>
              <w:bottom w:val="single" w:sz="2" w:space="0" w:color="auto"/>
              <w:right w:val="nil"/>
            </w:tcBorders>
          </w:tcPr>
          <w:p w:rsidR="007D2FD9" w:rsidRDefault="007D2FD9">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Obežný majetok</w:t>
            </w:r>
          </w:p>
        </w:tc>
        <w:tc>
          <w:tcPr>
            <w:tcW w:w="1701" w:type="dxa"/>
            <w:tcBorders>
              <w:top w:val="single" w:sz="2" w:space="0" w:color="auto"/>
              <w:left w:val="single" w:sz="6" w:space="0" w:color="auto"/>
              <w:bottom w:val="single" w:sz="2" w:space="0" w:color="auto"/>
              <w:right w:val="single" w:sz="2" w:space="0" w:color="auto"/>
            </w:tcBorders>
          </w:tcPr>
          <w:p w:rsidR="007D2FD9" w:rsidRDefault="007D2FD9">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24 260</w:t>
            </w:r>
          </w:p>
        </w:tc>
        <w:tc>
          <w:tcPr>
            <w:tcW w:w="1701" w:type="dxa"/>
            <w:tcBorders>
              <w:top w:val="single" w:sz="2" w:space="0" w:color="auto"/>
              <w:left w:val="single" w:sz="2" w:space="0" w:color="auto"/>
              <w:bottom w:val="single" w:sz="2" w:space="0" w:color="auto"/>
              <w:right w:val="single" w:sz="6" w:space="0" w:color="auto"/>
            </w:tcBorders>
          </w:tcPr>
          <w:p w:rsidR="007D2FD9" w:rsidRDefault="007D2FD9">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35 700</w:t>
            </w:r>
          </w:p>
        </w:tc>
      </w:tr>
      <w:tr w:rsidR="007D2FD9" w:rsidTr="00BD2E1C">
        <w:trPr>
          <w:trHeight w:val="300"/>
        </w:trPr>
        <w:tc>
          <w:tcPr>
            <w:tcW w:w="240" w:type="dxa"/>
            <w:tcBorders>
              <w:top w:val="single" w:sz="2" w:space="0" w:color="auto"/>
              <w:left w:val="single" w:sz="6" w:space="0" w:color="auto"/>
              <w:bottom w:val="single" w:sz="2" w:space="0" w:color="auto"/>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240" w:type="dxa"/>
            <w:tcBorders>
              <w:top w:val="single" w:sz="2" w:space="0" w:color="auto"/>
              <w:left w:val="nil"/>
              <w:bottom w:val="single" w:sz="2" w:space="0" w:color="auto"/>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240" w:type="dxa"/>
            <w:tcBorders>
              <w:top w:val="single" w:sz="2" w:space="0" w:color="auto"/>
              <w:left w:val="nil"/>
              <w:bottom w:val="single" w:sz="2" w:space="0" w:color="auto"/>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5547" w:type="dxa"/>
            <w:gridSpan w:val="2"/>
            <w:tcBorders>
              <w:top w:val="single" w:sz="2" w:space="0" w:color="auto"/>
              <w:left w:val="nil"/>
              <w:bottom w:val="single" w:sz="2" w:space="0" w:color="auto"/>
              <w:right w:val="nil"/>
            </w:tcBorders>
          </w:tcPr>
          <w:p w:rsidR="007D2FD9" w:rsidRDefault="007D2FD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Zásoby</w:t>
            </w:r>
          </w:p>
        </w:tc>
        <w:tc>
          <w:tcPr>
            <w:tcW w:w="1701" w:type="dxa"/>
            <w:tcBorders>
              <w:top w:val="single" w:sz="2" w:space="0" w:color="auto"/>
              <w:left w:val="single" w:sz="6" w:space="0" w:color="auto"/>
              <w:bottom w:val="single" w:sz="2" w:space="0" w:color="auto"/>
              <w:right w:val="single" w:sz="2" w:space="0" w:color="auto"/>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4 227</w:t>
            </w:r>
          </w:p>
        </w:tc>
        <w:tc>
          <w:tcPr>
            <w:tcW w:w="1701" w:type="dxa"/>
            <w:tcBorders>
              <w:top w:val="single" w:sz="2" w:space="0" w:color="auto"/>
              <w:left w:val="single" w:sz="2" w:space="0" w:color="auto"/>
              <w:bottom w:val="single" w:sz="2" w:space="0" w:color="auto"/>
              <w:right w:val="single" w:sz="6" w:space="0" w:color="auto"/>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3 015</w:t>
            </w:r>
          </w:p>
        </w:tc>
      </w:tr>
      <w:tr w:rsidR="007D2FD9" w:rsidTr="00BD2E1C">
        <w:trPr>
          <w:trHeight w:val="300"/>
        </w:trPr>
        <w:tc>
          <w:tcPr>
            <w:tcW w:w="240" w:type="dxa"/>
            <w:tcBorders>
              <w:top w:val="single" w:sz="2" w:space="0" w:color="auto"/>
              <w:left w:val="single" w:sz="6" w:space="0" w:color="auto"/>
              <w:bottom w:val="single" w:sz="2" w:space="0" w:color="auto"/>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240" w:type="dxa"/>
            <w:tcBorders>
              <w:top w:val="single" w:sz="2" w:space="0" w:color="auto"/>
              <w:left w:val="nil"/>
              <w:bottom w:val="single" w:sz="2" w:space="0" w:color="auto"/>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240" w:type="dxa"/>
            <w:tcBorders>
              <w:top w:val="single" w:sz="2" w:space="0" w:color="auto"/>
              <w:left w:val="nil"/>
              <w:bottom w:val="single" w:sz="2" w:space="0" w:color="auto"/>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5547" w:type="dxa"/>
            <w:gridSpan w:val="2"/>
            <w:tcBorders>
              <w:top w:val="single" w:sz="2" w:space="0" w:color="auto"/>
              <w:left w:val="nil"/>
              <w:bottom w:val="single" w:sz="2" w:space="0" w:color="auto"/>
              <w:right w:val="nil"/>
            </w:tcBorders>
          </w:tcPr>
          <w:p w:rsidR="007D2FD9" w:rsidRDefault="007D2FD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Dlhodobé pohľadávky</w:t>
            </w:r>
          </w:p>
        </w:tc>
        <w:tc>
          <w:tcPr>
            <w:tcW w:w="1701" w:type="dxa"/>
            <w:tcBorders>
              <w:top w:val="single" w:sz="2" w:space="0" w:color="auto"/>
              <w:left w:val="single" w:sz="6" w:space="0" w:color="auto"/>
              <w:bottom w:val="single" w:sz="2" w:space="0" w:color="auto"/>
              <w:right w:val="single" w:sz="2" w:space="0" w:color="auto"/>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488</w:t>
            </w:r>
          </w:p>
        </w:tc>
        <w:tc>
          <w:tcPr>
            <w:tcW w:w="1701" w:type="dxa"/>
            <w:tcBorders>
              <w:top w:val="single" w:sz="2" w:space="0" w:color="auto"/>
              <w:left w:val="single" w:sz="2" w:space="0" w:color="auto"/>
              <w:bottom w:val="single" w:sz="2" w:space="0" w:color="auto"/>
              <w:right w:val="single" w:sz="6" w:space="0" w:color="auto"/>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94</w:t>
            </w:r>
          </w:p>
        </w:tc>
      </w:tr>
      <w:tr w:rsidR="007D2FD9" w:rsidTr="00BD2E1C">
        <w:trPr>
          <w:trHeight w:val="300"/>
        </w:trPr>
        <w:tc>
          <w:tcPr>
            <w:tcW w:w="240" w:type="dxa"/>
            <w:tcBorders>
              <w:top w:val="single" w:sz="2" w:space="0" w:color="auto"/>
              <w:left w:val="single" w:sz="6" w:space="0" w:color="auto"/>
              <w:bottom w:val="single" w:sz="2" w:space="0" w:color="auto"/>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240" w:type="dxa"/>
            <w:tcBorders>
              <w:top w:val="single" w:sz="2" w:space="0" w:color="auto"/>
              <w:left w:val="nil"/>
              <w:bottom w:val="single" w:sz="2" w:space="0" w:color="auto"/>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240" w:type="dxa"/>
            <w:tcBorders>
              <w:top w:val="single" w:sz="2" w:space="0" w:color="auto"/>
              <w:left w:val="nil"/>
              <w:bottom w:val="single" w:sz="2" w:space="0" w:color="auto"/>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5547" w:type="dxa"/>
            <w:gridSpan w:val="2"/>
            <w:tcBorders>
              <w:top w:val="single" w:sz="2" w:space="0" w:color="auto"/>
              <w:left w:val="nil"/>
              <w:bottom w:val="single" w:sz="2" w:space="0" w:color="auto"/>
              <w:right w:val="nil"/>
            </w:tcBorders>
          </w:tcPr>
          <w:p w:rsidR="007D2FD9" w:rsidRDefault="007D2FD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Krátkodobé pohľadávky</w:t>
            </w:r>
          </w:p>
        </w:tc>
        <w:tc>
          <w:tcPr>
            <w:tcW w:w="1701" w:type="dxa"/>
            <w:tcBorders>
              <w:top w:val="single" w:sz="2" w:space="0" w:color="auto"/>
              <w:left w:val="single" w:sz="6" w:space="0" w:color="auto"/>
              <w:bottom w:val="single" w:sz="2" w:space="0" w:color="auto"/>
              <w:right w:val="single" w:sz="2" w:space="0" w:color="auto"/>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13 234</w:t>
            </w:r>
          </w:p>
        </w:tc>
        <w:tc>
          <w:tcPr>
            <w:tcW w:w="1701" w:type="dxa"/>
            <w:tcBorders>
              <w:top w:val="single" w:sz="2" w:space="0" w:color="auto"/>
              <w:left w:val="single" w:sz="2" w:space="0" w:color="auto"/>
              <w:bottom w:val="single" w:sz="2" w:space="0" w:color="auto"/>
              <w:right w:val="single" w:sz="6" w:space="0" w:color="auto"/>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23 290</w:t>
            </w:r>
          </w:p>
        </w:tc>
      </w:tr>
      <w:tr w:rsidR="007D2FD9" w:rsidTr="00BD2E1C">
        <w:trPr>
          <w:trHeight w:val="300"/>
        </w:trPr>
        <w:tc>
          <w:tcPr>
            <w:tcW w:w="240" w:type="dxa"/>
            <w:tcBorders>
              <w:top w:val="single" w:sz="2" w:space="0" w:color="auto"/>
              <w:left w:val="single" w:sz="6" w:space="0" w:color="auto"/>
              <w:bottom w:val="single" w:sz="6" w:space="0" w:color="auto"/>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240" w:type="dxa"/>
            <w:tcBorders>
              <w:top w:val="single" w:sz="2" w:space="0" w:color="auto"/>
              <w:left w:val="nil"/>
              <w:bottom w:val="single" w:sz="6" w:space="0" w:color="auto"/>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240" w:type="dxa"/>
            <w:tcBorders>
              <w:top w:val="single" w:sz="2" w:space="0" w:color="auto"/>
              <w:left w:val="nil"/>
              <w:bottom w:val="single" w:sz="6" w:space="0" w:color="auto"/>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5547" w:type="dxa"/>
            <w:gridSpan w:val="2"/>
            <w:tcBorders>
              <w:top w:val="single" w:sz="2" w:space="0" w:color="auto"/>
              <w:left w:val="nil"/>
              <w:bottom w:val="single" w:sz="6" w:space="0" w:color="auto"/>
              <w:right w:val="nil"/>
            </w:tcBorders>
          </w:tcPr>
          <w:p w:rsidR="007D2FD9" w:rsidRDefault="007D2FD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Finančný majetok</w:t>
            </w:r>
          </w:p>
        </w:tc>
        <w:tc>
          <w:tcPr>
            <w:tcW w:w="1701" w:type="dxa"/>
            <w:tcBorders>
              <w:top w:val="single" w:sz="2" w:space="0" w:color="auto"/>
              <w:left w:val="single" w:sz="6" w:space="0" w:color="auto"/>
              <w:bottom w:val="single" w:sz="6" w:space="0" w:color="auto"/>
              <w:right w:val="single" w:sz="2" w:space="0" w:color="auto"/>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6 311</w:t>
            </w:r>
          </w:p>
        </w:tc>
        <w:tc>
          <w:tcPr>
            <w:tcW w:w="1701" w:type="dxa"/>
            <w:tcBorders>
              <w:top w:val="single" w:sz="2" w:space="0" w:color="auto"/>
              <w:left w:val="single" w:sz="2" w:space="0" w:color="auto"/>
              <w:bottom w:val="single" w:sz="6" w:space="0" w:color="auto"/>
              <w:right w:val="single" w:sz="6" w:space="0" w:color="auto"/>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9 301</w:t>
            </w:r>
          </w:p>
        </w:tc>
      </w:tr>
      <w:tr w:rsidR="007D2FD9" w:rsidTr="00BD2E1C">
        <w:trPr>
          <w:trHeight w:val="300"/>
        </w:trPr>
        <w:tc>
          <w:tcPr>
            <w:tcW w:w="6267" w:type="dxa"/>
            <w:gridSpan w:val="5"/>
            <w:tcBorders>
              <w:top w:val="single" w:sz="6" w:space="0" w:color="auto"/>
              <w:left w:val="single" w:sz="6" w:space="0" w:color="auto"/>
              <w:bottom w:val="single" w:sz="2" w:space="0" w:color="auto"/>
              <w:right w:val="nil"/>
            </w:tcBorders>
            <w:shd w:val="solid" w:color="C0C0C0" w:fill="auto"/>
          </w:tcPr>
          <w:p w:rsidR="007D2FD9" w:rsidRDefault="007D2FD9">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STRANA PASÍV</w:t>
            </w:r>
          </w:p>
        </w:tc>
        <w:tc>
          <w:tcPr>
            <w:tcW w:w="1701" w:type="dxa"/>
            <w:tcBorders>
              <w:top w:val="single" w:sz="6" w:space="0" w:color="auto"/>
              <w:left w:val="nil"/>
              <w:bottom w:val="single" w:sz="2" w:space="0" w:color="auto"/>
              <w:right w:val="nil"/>
            </w:tcBorders>
            <w:shd w:val="solid" w:color="C0C0C0" w:fill="auto"/>
          </w:tcPr>
          <w:p w:rsidR="007D2FD9" w:rsidRDefault="007D2FD9">
            <w:pPr>
              <w:autoSpaceDE w:val="0"/>
              <w:autoSpaceDN w:val="0"/>
              <w:adjustRightInd w:val="0"/>
              <w:spacing w:after="0" w:line="240" w:lineRule="auto"/>
              <w:jc w:val="right"/>
              <w:rPr>
                <w:rFonts w:ascii="Times New Roman" w:hAnsi="Times New Roman" w:cs="Times New Roman"/>
                <w:b/>
                <w:bCs/>
                <w:color w:val="000000"/>
                <w:sz w:val="24"/>
                <w:szCs w:val="24"/>
              </w:rPr>
            </w:pPr>
          </w:p>
        </w:tc>
        <w:tc>
          <w:tcPr>
            <w:tcW w:w="1701" w:type="dxa"/>
            <w:tcBorders>
              <w:top w:val="single" w:sz="6" w:space="0" w:color="auto"/>
              <w:left w:val="nil"/>
              <w:bottom w:val="single" w:sz="2" w:space="0" w:color="auto"/>
              <w:right w:val="single" w:sz="6" w:space="0" w:color="auto"/>
            </w:tcBorders>
            <w:shd w:val="solid" w:color="C0C0C0" w:fill="auto"/>
          </w:tcPr>
          <w:p w:rsidR="007D2FD9" w:rsidRDefault="007D2FD9">
            <w:pPr>
              <w:autoSpaceDE w:val="0"/>
              <w:autoSpaceDN w:val="0"/>
              <w:adjustRightInd w:val="0"/>
              <w:spacing w:after="0" w:line="240" w:lineRule="auto"/>
              <w:jc w:val="right"/>
              <w:rPr>
                <w:rFonts w:ascii="Times New Roman" w:hAnsi="Times New Roman" w:cs="Times New Roman"/>
                <w:b/>
                <w:bCs/>
                <w:color w:val="000000"/>
                <w:sz w:val="24"/>
                <w:szCs w:val="24"/>
              </w:rPr>
            </w:pPr>
          </w:p>
        </w:tc>
      </w:tr>
      <w:tr w:rsidR="007D2FD9" w:rsidTr="00BD2E1C">
        <w:trPr>
          <w:trHeight w:val="300"/>
        </w:trPr>
        <w:tc>
          <w:tcPr>
            <w:tcW w:w="240" w:type="dxa"/>
            <w:tcBorders>
              <w:top w:val="nil"/>
              <w:left w:val="single" w:sz="6" w:space="0" w:color="auto"/>
              <w:bottom w:val="single" w:sz="2" w:space="0" w:color="auto"/>
              <w:right w:val="nil"/>
            </w:tcBorders>
          </w:tcPr>
          <w:p w:rsidR="007D2FD9" w:rsidRDefault="007D2FD9">
            <w:pPr>
              <w:autoSpaceDE w:val="0"/>
              <w:autoSpaceDN w:val="0"/>
              <w:adjustRightInd w:val="0"/>
              <w:spacing w:after="0" w:line="240" w:lineRule="auto"/>
              <w:jc w:val="right"/>
              <w:rPr>
                <w:rFonts w:ascii="Times New Roman" w:hAnsi="Times New Roman" w:cs="Times New Roman"/>
                <w:b/>
                <w:bCs/>
                <w:color w:val="000000"/>
                <w:sz w:val="24"/>
                <w:szCs w:val="24"/>
              </w:rPr>
            </w:pPr>
          </w:p>
        </w:tc>
        <w:tc>
          <w:tcPr>
            <w:tcW w:w="6027" w:type="dxa"/>
            <w:gridSpan w:val="4"/>
            <w:tcBorders>
              <w:top w:val="nil"/>
              <w:left w:val="nil"/>
              <w:bottom w:val="single" w:sz="2" w:space="0" w:color="auto"/>
              <w:right w:val="nil"/>
            </w:tcBorders>
          </w:tcPr>
          <w:p w:rsidR="007D2FD9" w:rsidRDefault="007D2FD9">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SPOLU VLASTNÉ IMANIE A ZÁVÄZKY</w:t>
            </w:r>
          </w:p>
        </w:tc>
        <w:tc>
          <w:tcPr>
            <w:tcW w:w="1701" w:type="dxa"/>
            <w:tcBorders>
              <w:top w:val="nil"/>
              <w:left w:val="single" w:sz="6" w:space="0" w:color="auto"/>
              <w:bottom w:val="single" w:sz="2" w:space="0" w:color="auto"/>
              <w:right w:val="single" w:sz="2" w:space="0" w:color="auto"/>
            </w:tcBorders>
          </w:tcPr>
          <w:p w:rsidR="007D2FD9" w:rsidRDefault="007D2FD9">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24 260</w:t>
            </w:r>
          </w:p>
        </w:tc>
        <w:tc>
          <w:tcPr>
            <w:tcW w:w="1701" w:type="dxa"/>
            <w:tcBorders>
              <w:top w:val="nil"/>
              <w:left w:val="single" w:sz="2" w:space="0" w:color="auto"/>
              <w:bottom w:val="single" w:sz="2" w:space="0" w:color="auto"/>
              <w:right w:val="single" w:sz="6" w:space="0" w:color="auto"/>
            </w:tcBorders>
          </w:tcPr>
          <w:p w:rsidR="007D2FD9" w:rsidRDefault="007D2FD9">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35 700</w:t>
            </w:r>
          </w:p>
        </w:tc>
      </w:tr>
      <w:tr w:rsidR="007D2FD9" w:rsidTr="00BD2E1C">
        <w:trPr>
          <w:trHeight w:val="300"/>
        </w:trPr>
        <w:tc>
          <w:tcPr>
            <w:tcW w:w="240" w:type="dxa"/>
            <w:tcBorders>
              <w:top w:val="single" w:sz="2" w:space="0" w:color="auto"/>
              <w:left w:val="single" w:sz="6" w:space="0" w:color="auto"/>
              <w:bottom w:val="single" w:sz="2" w:space="0" w:color="auto"/>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240" w:type="dxa"/>
            <w:tcBorders>
              <w:top w:val="single" w:sz="2" w:space="0" w:color="auto"/>
              <w:left w:val="nil"/>
              <w:bottom w:val="single" w:sz="2" w:space="0" w:color="auto"/>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5787" w:type="dxa"/>
            <w:gridSpan w:val="3"/>
            <w:tcBorders>
              <w:top w:val="single" w:sz="2" w:space="0" w:color="auto"/>
              <w:left w:val="nil"/>
              <w:bottom w:val="single" w:sz="2" w:space="0" w:color="auto"/>
              <w:right w:val="nil"/>
            </w:tcBorders>
          </w:tcPr>
          <w:p w:rsidR="007D2FD9" w:rsidRDefault="007D2FD9">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Vlastné imanie</w:t>
            </w:r>
          </w:p>
        </w:tc>
        <w:tc>
          <w:tcPr>
            <w:tcW w:w="1701" w:type="dxa"/>
            <w:tcBorders>
              <w:top w:val="single" w:sz="2" w:space="0" w:color="auto"/>
              <w:left w:val="single" w:sz="6" w:space="0" w:color="auto"/>
              <w:bottom w:val="single" w:sz="2" w:space="0" w:color="auto"/>
              <w:right w:val="single" w:sz="2" w:space="0" w:color="auto"/>
            </w:tcBorders>
          </w:tcPr>
          <w:p w:rsidR="007D2FD9" w:rsidRDefault="007D2FD9">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11 286</w:t>
            </w:r>
          </w:p>
        </w:tc>
        <w:tc>
          <w:tcPr>
            <w:tcW w:w="1701" w:type="dxa"/>
            <w:tcBorders>
              <w:top w:val="single" w:sz="2" w:space="0" w:color="auto"/>
              <w:left w:val="single" w:sz="2" w:space="0" w:color="auto"/>
              <w:bottom w:val="single" w:sz="2" w:space="0" w:color="auto"/>
              <w:right w:val="single" w:sz="6" w:space="0" w:color="auto"/>
            </w:tcBorders>
          </w:tcPr>
          <w:p w:rsidR="007D2FD9" w:rsidRDefault="007D2FD9">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8 655</w:t>
            </w:r>
          </w:p>
        </w:tc>
      </w:tr>
      <w:tr w:rsidR="007D2FD9" w:rsidTr="00BD2E1C">
        <w:trPr>
          <w:trHeight w:val="300"/>
        </w:trPr>
        <w:tc>
          <w:tcPr>
            <w:tcW w:w="240" w:type="dxa"/>
            <w:tcBorders>
              <w:top w:val="single" w:sz="2" w:space="0" w:color="auto"/>
              <w:left w:val="single" w:sz="6" w:space="0" w:color="auto"/>
              <w:bottom w:val="single" w:sz="2" w:space="0" w:color="auto"/>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240" w:type="dxa"/>
            <w:tcBorders>
              <w:top w:val="single" w:sz="2" w:space="0" w:color="auto"/>
              <w:left w:val="nil"/>
              <w:bottom w:val="single" w:sz="2" w:space="0" w:color="auto"/>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240" w:type="dxa"/>
            <w:tcBorders>
              <w:top w:val="single" w:sz="2" w:space="0" w:color="auto"/>
              <w:left w:val="nil"/>
              <w:bottom w:val="single" w:sz="2" w:space="0" w:color="auto"/>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5547" w:type="dxa"/>
            <w:gridSpan w:val="2"/>
            <w:tcBorders>
              <w:top w:val="single" w:sz="2" w:space="0" w:color="auto"/>
              <w:left w:val="nil"/>
              <w:bottom w:val="single" w:sz="2" w:space="0" w:color="auto"/>
              <w:right w:val="nil"/>
            </w:tcBorders>
          </w:tcPr>
          <w:p w:rsidR="007D2FD9" w:rsidRDefault="007D2FD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Základné imanie</w:t>
            </w:r>
          </w:p>
        </w:tc>
        <w:tc>
          <w:tcPr>
            <w:tcW w:w="1701" w:type="dxa"/>
            <w:tcBorders>
              <w:top w:val="single" w:sz="2" w:space="0" w:color="auto"/>
              <w:left w:val="single" w:sz="6" w:space="0" w:color="auto"/>
              <w:bottom w:val="single" w:sz="2" w:space="0" w:color="auto"/>
              <w:right w:val="single" w:sz="2" w:space="0" w:color="auto"/>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6 639</w:t>
            </w:r>
          </w:p>
        </w:tc>
        <w:tc>
          <w:tcPr>
            <w:tcW w:w="1701" w:type="dxa"/>
            <w:tcBorders>
              <w:top w:val="single" w:sz="2" w:space="0" w:color="auto"/>
              <w:left w:val="single" w:sz="2" w:space="0" w:color="auto"/>
              <w:bottom w:val="single" w:sz="2" w:space="0" w:color="auto"/>
              <w:right w:val="single" w:sz="6" w:space="0" w:color="auto"/>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6 639</w:t>
            </w:r>
          </w:p>
        </w:tc>
      </w:tr>
      <w:tr w:rsidR="007D2FD9" w:rsidTr="00BD2E1C">
        <w:trPr>
          <w:trHeight w:val="300"/>
        </w:trPr>
        <w:tc>
          <w:tcPr>
            <w:tcW w:w="240" w:type="dxa"/>
            <w:tcBorders>
              <w:top w:val="single" w:sz="2" w:space="0" w:color="auto"/>
              <w:left w:val="single" w:sz="6" w:space="0" w:color="auto"/>
              <w:bottom w:val="single" w:sz="2" w:space="0" w:color="auto"/>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240" w:type="dxa"/>
            <w:tcBorders>
              <w:top w:val="single" w:sz="2" w:space="0" w:color="auto"/>
              <w:left w:val="nil"/>
              <w:bottom w:val="single" w:sz="2" w:space="0" w:color="auto"/>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240" w:type="dxa"/>
            <w:tcBorders>
              <w:top w:val="single" w:sz="2" w:space="0" w:color="auto"/>
              <w:left w:val="nil"/>
              <w:bottom w:val="single" w:sz="2" w:space="0" w:color="auto"/>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5547" w:type="dxa"/>
            <w:gridSpan w:val="2"/>
            <w:tcBorders>
              <w:top w:val="single" w:sz="2" w:space="0" w:color="auto"/>
              <w:left w:val="nil"/>
              <w:bottom w:val="single" w:sz="2" w:space="0" w:color="auto"/>
              <w:right w:val="nil"/>
            </w:tcBorders>
          </w:tcPr>
          <w:p w:rsidR="007D2FD9" w:rsidRDefault="007D2FD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Fondy zo zisku</w:t>
            </w:r>
          </w:p>
        </w:tc>
        <w:tc>
          <w:tcPr>
            <w:tcW w:w="1701" w:type="dxa"/>
            <w:tcBorders>
              <w:top w:val="single" w:sz="2" w:space="0" w:color="auto"/>
              <w:left w:val="single" w:sz="6" w:space="0" w:color="auto"/>
              <w:bottom w:val="single" w:sz="2" w:space="0" w:color="auto"/>
              <w:right w:val="single" w:sz="2" w:space="0" w:color="auto"/>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1701" w:type="dxa"/>
            <w:tcBorders>
              <w:top w:val="single" w:sz="2" w:space="0" w:color="auto"/>
              <w:left w:val="single" w:sz="2" w:space="0" w:color="auto"/>
              <w:bottom w:val="single" w:sz="2" w:space="0" w:color="auto"/>
              <w:right w:val="single" w:sz="6" w:space="0" w:color="auto"/>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r>
      <w:tr w:rsidR="007D2FD9" w:rsidTr="00BD2E1C">
        <w:trPr>
          <w:trHeight w:val="300"/>
        </w:trPr>
        <w:tc>
          <w:tcPr>
            <w:tcW w:w="240" w:type="dxa"/>
            <w:tcBorders>
              <w:top w:val="single" w:sz="2" w:space="0" w:color="auto"/>
              <w:left w:val="single" w:sz="6" w:space="0" w:color="auto"/>
              <w:bottom w:val="single" w:sz="2" w:space="0" w:color="auto"/>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240" w:type="dxa"/>
            <w:tcBorders>
              <w:top w:val="single" w:sz="2" w:space="0" w:color="auto"/>
              <w:left w:val="nil"/>
              <w:bottom w:val="single" w:sz="2" w:space="0" w:color="auto"/>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240" w:type="dxa"/>
            <w:tcBorders>
              <w:top w:val="single" w:sz="2" w:space="0" w:color="auto"/>
              <w:left w:val="nil"/>
              <w:bottom w:val="single" w:sz="2" w:space="0" w:color="auto"/>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5547" w:type="dxa"/>
            <w:gridSpan w:val="2"/>
            <w:tcBorders>
              <w:top w:val="single" w:sz="2" w:space="0" w:color="auto"/>
              <w:left w:val="nil"/>
              <w:bottom w:val="single" w:sz="2" w:space="0" w:color="auto"/>
              <w:right w:val="nil"/>
            </w:tcBorders>
          </w:tcPr>
          <w:p w:rsidR="007D2FD9" w:rsidRDefault="007D2FD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Nerozdelený zisk minulých rokov</w:t>
            </w:r>
          </w:p>
        </w:tc>
        <w:tc>
          <w:tcPr>
            <w:tcW w:w="1701" w:type="dxa"/>
            <w:tcBorders>
              <w:top w:val="single" w:sz="2" w:space="0" w:color="auto"/>
              <w:left w:val="single" w:sz="6" w:space="0" w:color="auto"/>
              <w:bottom w:val="single" w:sz="2" w:space="0" w:color="auto"/>
              <w:right w:val="single" w:sz="2" w:space="0" w:color="auto"/>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863</w:t>
            </w:r>
          </w:p>
        </w:tc>
        <w:tc>
          <w:tcPr>
            <w:tcW w:w="1701" w:type="dxa"/>
            <w:tcBorders>
              <w:top w:val="single" w:sz="2" w:space="0" w:color="auto"/>
              <w:left w:val="single" w:sz="2" w:space="0" w:color="auto"/>
              <w:bottom w:val="single" w:sz="2" w:space="0" w:color="auto"/>
              <w:right w:val="single" w:sz="6" w:space="0" w:color="auto"/>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214</w:t>
            </w:r>
          </w:p>
        </w:tc>
      </w:tr>
      <w:tr w:rsidR="007D2FD9" w:rsidTr="00BD2E1C">
        <w:trPr>
          <w:trHeight w:val="300"/>
        </w:trPr>
        <w:tc>
          <w:tcPr>
            <w:tcW w:w="240" w:type="dxa"/>
            <w:tcBorders>
              <w:top w:val="single" w:sz="2" w:space="0" w:color="auto"/>
              <w:left w:val="single" w:sz="6" w:space="0" w:color="auto"/>
              <w:bottom w:val="single" w:sz="2" w:space="0" w:color="auto"/>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240" w:type="dxa"/>
            <w:tcBorders>
              <w:top w:val="single" w:sz="2" w:space="0" w:color="auto"/>
              <w:left w:val="nil"/>
              <w:bottom w:val="single" w:sz="2" w:space="0" w:color="auto"/>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240" w:type="dxa"/>
            <w:tcBorders>
              <w:top w:val="single" w:sz="2" w:space="0" w:color="auto"/>
              <w:left w:val="nil"/>
              <w:bottom w:val="single" w:sz="2" w:space="0" w:color="auto"/>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5547" w:type="dxa"/>
            <w:gridSpan w:val="2"/>
            <w:tcBorders>
              <w:top w:val="single" w:sz="2" w:space="0" w:color="auto"/>
              <w:left w:val="nil"/>
              <w:bottom w:val="single" w:sz="2" w:space="0" w:color="auto"/>
              <w:right w:val="nil"/>
            </w:tcBorders>
          </w:tcPr>
          <w:p w:rsidR="007D2FD9" w:rsidRDefault="007D2FD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Výsledok hospodárenia po zdanení</w:t>
            </w:r>
          </w:p>
        </w:tc>
        <w:tc>
          <w:tcPr>
            <w:tcW w:w="1701" w:type="dxa"/>
            <w:tcBorders>
              <w:top w:val="single" w:sz="2" w:space="0" w:color="auto"/>
              <w:left w:val="single" w:sz="6" w:space="0" w:color="auto"/>
              <w:bottom w:val="single" w:sz="2" w:space="0" w:color="auto"/>
              <w:right w:val="single" w:sz="2" w:space="0" w:color="auto"/>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3 731</w:t>
            </w:r>
          </w:p>
        </w:tc>
        <w:tc>
          <w:tcPr>
            <w:tcW w:w="1701" w:type="dxa"/>
            <w:tcBorders>
              <w:top w:val="single" w:sz="2" w:space="0" w:color="auto"/>
              <w:left w:val="single" w:sz="2" w:space="0" w:color="auto"/>
              <w:bottom w:val="single" w:sz="2" w:space="0" w:color="auto"/>
              <w:right w:val="single" w:sz="6" w:space="0" w:color="auto"/>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1 749</w:t>
            </w:r>
          </w:p>
        </w:tc>
      </w:tr>
      <w:tr w:rsidR="007D2FD9" w:rsidTr="00BD2E1C">
        <w:trPr>
          <w:trHeight w:val="300"/>
        </w:trPr>
        <w:tc>
          <w:tcPr>
            <w:tcW w:w="240" w:type="dxa"/>
            <w:tcBorders>
              <w:top w:val="single" w:sz="2" w:space="0" w:color="auto"/>
              <w:left w:val="single" w:sz="6" w:space="0" w:color="auto"/>
              <w:bottom w:val="single" w:sz="2" w:space="0" w:color="auto"/>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240" w:type="dxa"/>
            <w:tcBorders>
              <w:top w:val="single" w:sz="2" w:space="0" w:color="auto"/>
              <w:left w:val="nil"/>
              <w:bottom w:val="single" w:sz="2" w:space="0" w:color="auto"/>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5787" w:type="dxa"/>
            <w:gridSpan w:val="3"/>
            <w:tcBorders>
              <w:top w:val="single" w:sz="2" w:space="0" w:color="auto"/>
              <w:left w:val="nil"/>
              <w:bottom w:val="single" w:sz="2" w:space="0" w:color="auto"/>
              <w:right w:val="nil"/>
            </w:tcBorders>
          </w:tcPr>
          <w:p w:rsidR="007D2FD9" w:rsidRDefault="007D2FD9">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Záväzky</w:t>
            </w:r>
          </w:p>
        </w:tc>
        <w:tc>
          <w:tcPr>
            <w:tcW w:w="1701" w:type="dxa"/>
            <w:tcBorders>
              <w:top w:val="single" w:sz="2" w:space="0" w:color="auto"/>
              <w:left w:val="single" w:sz="6" w:space="0" w:color="auto"/>
              <w:bottom w:val="single" w:sz="2" w:space="0" w:color="auto"/>
              <w:right w:val="single" w:sz="2" w:space="0" w:color="auto"/>
            </w:tcBorders>
          </w:tcPr>
          <w:p w:rsidR="007D2FD9" w:rsidRDefault="007D2FD9">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12 974</w:t>
            </w:r>
          </w:p>
        </w:tc>
        <w:tc>
          <w:tcPr>
            <w:tcW w:w="1701" w:type="dxa"/>
            <w:tcBorders>
              <w:top w:val="single" w:sz="2" w:space="0" w:color="auto"/>
              <w:left w:val="single" w:sz="2" w:space="0" w:color="auto"/>
              <w:bottom w:val="single" w:sz="2" w:space="0" w:color="auto"/>
              <w:right w:val="single" w:sz="6" w:space="0" w:color="auto"/>
            </w:tcBorders>
          </w:tcPr>
          <w:p w:rsidR="007D2FD9" w:rsidRDefault="007D2FD9">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27 045</w:t>
            </w:r>
          </w:p>
        </w:tc>
      </w:tr>
      <w:tr w:rsidR="007D2FD9" w:rsidTr="00BD2E1C">
        <w:trPr>
          <w:trHeight w:val="300"/>
        </w:trPr>
        <w:tc>
          <w:tcPr>
            <w:tcW w:w="240" w:type="dxa"/>
            <w:tcBorders>
              <w:top w:val="single" w:sz="2" w:space="0" w:color="auto"/>
              <w:left w:val="single" w:sz="6" w:space="0" w:color="auto"/>
              <w:bottom w:val="single" w:sz="6" w:space="0" w:color="auto"/>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240" w:type="dxa"/>
            <w:tcBorders>
              <w:top w:val="single" w:sz="2" w:space="0" w:color="auto"/>
              <w:left w:val="nil"/>
              <w:bottom w:val="single" w:sz="6" w:space="0" w:color="auto"/>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240" w:type="dxa"/>
            <w:tcBorders>
              <w:top w:val="single" w:sz="2" w:space="0" w:color="auto"/>
              <w:left w:val="nil"/>
              <w:bottom w:val="single" w:sz="6" w:space="0" w:color="auto"/>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5547" w:type="dxa"/>
            <w:gridSpan w:val="2"/>
            <w:tcBorders>
              <w:top w:val="single" w:sz="2" w:space="0" w:color="auto"/>
              <w:left w:val="nil"/>
              <w:bottom w:val="single" w:sz="6" w:space="0" w:color="auto"/>
              <w:right w:val="nil"/>
            </w:tcBorders>
          </w:tcPr>
          <w:p w:rsidR="007D2FD9" w:rsidRDefault="007D2FD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Krátkodobé záväzky</w:t>
            </w:r>
          </w:p>
        </w:tc>
        <w:tc>
          <w:tcPr>
            <w:tcW w:w="1701" w:type="dxa"/>
            <w:tcBorders>
              <w:top w:val="single" w:sz="2" w:space="0" w:color="auto"/>
              <w:left w:val="single" w:sz="6" w:space="0" w:color="auto"/>
              <w:bottom w:val="single" w:sz="6" w:space="0" w:color="auto"/>
              <w:right w:val="single" w:sz="2" w:space="0" w:color="auto"/>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12 974</w:t>
            </w:r>
          </w:p>
        </w:tc>
        <w:tc>
          <w:tcPr>
            <w:tcW w:w="1701" w:type="dxa"/>
            <w:tcBorders>
              <w:top w:val="single" w:sz="2" w:space="0" w:color="auto"/>
              <w:left w:val="single" w:sz="2" w:space="0" w:color="auto"/>
              <w:bottom w:val="single" w:sz="6" w:space="0" w:color="auto"/>
              <w:right w:val="single" w:sz="6" w:space="0" w:color="auto"/>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27 045</w:t>
            </w:r>
          </w:p>
        </w:tc>
      </w:tr>
      <w:tr w:rsidR="007D2FD9" w:rsidTr="00BD2E1C">
        <w:trPr>
          <w:trHeight w:val="270"/>
        </w:trPr>
        <w:tc>
          <w:tcPr>
            <w:tcW w:w="240" w:type="dxa"/>
            <w:tcBorders>
              <w:top w:val="nil"/>
              <w:left w:val="nil"/>
              <w:bottom w:val="nil"/>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240" w:type="dxa"/>
            <w:tcBorders>
              <w:top w:val="nil"/>
              <w:left w:val="nil"/>
              <w:bottom w:val="nil"/>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240" w:type="dxa"/>
            <w:tcBorders>
              <w:top w:val="nil"/>
              <w:left w:val="nil"/>
              <w:bottom w:val="nil"/>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240" w:type="dxa"/>
            <w:tcBorders>
              <w:top w:val="nil"/>
              <w:left w:val="nil"/>
              <w:bottom w:val="nil"/>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5307" w:type="dxa"/>
            <w:tcBorders>
              <w:top w:val="nil"/>
              <w:left w:val="nil"/>
              <w:bottom w:val="nil"/>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1701" w:type="dxa"/>
            <w:tcBorders>
              <w:top w:val="nil"/>
              <w:left w:val="nil"/>
              <w:bottom w:val="nil"/>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1701" w:type="dxa"/>
            <w:tcBorders>
              <w:top w:val="nil"/>
              <w:left w:val="nil"/>
              <w:bottom w:val="nil"/>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r>
      <w:tr w:rsidR="007D2FD9" w:rsidTr="00BD2E1C">
        <w:trPr>
          <w:trHeight w:val="270"/>
        </w:trPr>
        <w:tc>
          <w:tcPr>
            <w:tcW w:w="240" w:type="dxa"/>
            <w:tcBorders>
              <w:top w:val="nil"/>
              <w:left w:val="nil"/>
              <w:bottom w:val="nil"/>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240" w:type="dxa"/>
            <w:tcBorders>
              <w:top w:val="nil"/>
              <w:left w:val="nil"/>
              <w:bottom w:val="nil"/>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240" w:type="dxa"/>
            <w:tcBorders>
              <w:top w:val="nil"/>
              <w:left w:val="nil"/>
              <w:bottom w:val="nil"/>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240" w:type="dxa"/>
            <w:tcBorders>
              <w:top w:val="nil"/>
              <w:left w:val="nil"/>
              <w:bottom w:val="nil"/>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5307" w:type="dxa"/>
            <w:tcBorders>
              <w:top w:val="nil"/>
              <w:left w:val="nil"/>
              <w:bottom w:val="nil"/>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1701" w:type="dxa"/>
            <w:tcBorders>
              <w:top w:val="nil"/>
              <w:left w:val="nil"/>
              <w:bottom w:val="nil"/>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1701" w:type="dxa"/>
            <w:tcBorders>
              <w:top w:val="nil"/>
              <w:left w:val="nil"/>
              <w:bottom w:val="nil"/>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r>
      <w:tr w:rsidR="007D2FD9" w:rsidTr="00BD2E1C">
        <w:trPr>
          <w:trHeight w:val="270"/>
        </w:trPr>
        <w:tc>
          <w:tcPr>
            <w:tcW w:w="9669" w:type="dxa"/>
            <w:gridSpan w:val="7"/>
            <w:tcBorders>
              <w:top w:val="single" w:sz="6" w:space="0" w:color="auto"/>
              <w:left w:val="nil"/>
              <w:bottom w:val="nil"/>
              <w:right w:val="nil"/>
            </w:tcBorders>
            <w:shd w:val="solid" w:color="C0C0C0" w:fill="auto"/>
          </w:tcPr>
          <w:p w:rsidR="007D2FD9" w:rsidRDefault="007D2FD9">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VÝKAZ ZISKOV A STRÁT spoločnosti Media Rača, spol. s r.o. k 31.12.2016</w:t>
            </w:r>
          </w:p>
        </w:tc>
      </w:tr>
      <w:tr w:rsidR="007D2FD9" w:rsidTr="009C29C6">
        <w:trPr>
          <w:trHeight w:val="270"/>
        </w:trPr>
        <w:tc>
          <w:tcPr>
            <w:tcW w:w="240" w:type="dxa"/>
            <w:tcBorders>
              <w:top w:val="nil"/>
              <w:left w:val="nil"/>
              <w:bottom w:val="nil"/>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240" w:type="dxa"/>
            <w:tcBorders>
              <w:top w:val="nil"/>
              <w:left w:val="nil"/>
              <w:bottom w:val="nil"/>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240" w:type="dxa"/>
            <w:tcBorders>
              <w:top w:val="nil"/>
              <w:left w:val="nil"/>
              <w:bottom w:val="nil"/>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240" w:type="dxa"/>
            <w:tcBorders>
              <w:top w:val="nil"/>
              <w:left w:val="nil"/>
              <w:bottom w:val="nil"/>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5307" w:type="dxa"/>
            <w:tcBorders>
              <w:top w:val="nil"/>
              <w:left w:val="nil"/>
              <w:bottom w:val="nil"/>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1701" w:type="dxa"/>
            <w:tcBorders>
              <w:top w:val="nil"/>
              <w:left w:val="nil"/>
              <w:bottom w:val="nil"/>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1701" w:type="dxa"/>
            <w:tcBorders>
              <w:top w:val="nil"/>
              <w:left w:val="nil"/>
              <w:bottom w:val="nil"/>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r>
      <w:tr w:rsidR="007D2FD9" w:rsidTr="009C29C6">
        <w:trPr>
          <w:trHeight w:val="810"/>
        </w:trPr>
        <w:tc>
          <w:tcPr>
            <w:tcW w:w="240" w:type="dxa"/>
            <w:tcBorders>
              <w:top w:val="single" w:sz="6" w:space="0" w:color="auto"/>
              <w:left w:val="single" w:sz="6" w:space="0" w:color="auto"/>
              <w:bottom w:val="single" w:sz="6" w:space="0" w:color="auto"/>
              <w:right w:val="nil"/>
            </w:tcBorders>
            <w:shd w:val="solid" w:color="C0C0C0" w:fill="auto"/>
          </w:tcPr>
          <w:p w:rsidR="007D2FD9" w:rsidRDefault="007D2FD9">
            <w:pPr>
              <w:autoSpaceDE w:val="0"/>
              <w:autoSpaceDN w:val="0"/>
              <w:adjustRightInd w:val="0"/>
              <w:spacing w:after="0" w:line="240" w:lineRule="auto"/>
              <w:jc w:val="right"/>
              <w:rPr>
                <w:rFonts w:ascii="Times New Roman" w:hAnsi="Times New Roman" w:cs="Times New Roman"/>
                <w:b/>
                <w:bCs/>
                <w:color w:val="000000"/>
                <w:sz w:val="24"/>
                <w:szCs w:val="24"/>
              </w:rPr>
            </w:pPr>
          </w:p>
        </w:tc>
        <w:tc>
          <w:tcPr>
            <w:tcW w:w="240" w:type="dxa"/>
            <w:tcBorders>
              <w:top w:val="single" w:sz="6" w:space="0" w:color="auto"/>
              <w:left w:val="nil"/>
              <w:bottom w:val="single" w:sz="6" w:space="0" w:color="auto"/>
              <w:right w:val="nil"/>
            </w:tcBorders>
            <w:shd w:val="solid" w:color="C0C0C0" w:fill="auto"/>
          </w:tcPr>
          <w:p w:rsidR="007D2FD9" w:rsidRDefault="007D2FD9">
            <w:pPr>
              <w:autoSpaceDE w:val="0"/>
              <w:autoSpaceDN w:val="0"/>
              <w:adjustRightInd w:val="0"/>
              <w:spacing w:after="0" w:line="240" w:lineRule="auto"/>
              <w:jc w:val="right"/>
              <w:rPr>
                <w:rFonts w:ascii="Times New Roman" w:hAnsi="Times New Roman" w:cs="Times New Roman"/>
                <w:b/>
                <w:bCs/>
                <w:color w:val="000000"/>
                <w:sz w:val="24"/>
                <w:szCs w:val="24"/>
              </w:rPr>
            </w:pPr>
          </w:p>
        </w:tc>
        <w:tc>
          <w:tcPr>
            <w:tcW w:w="240" w:type="dxa"/>
            <w:tcBorders>
              <w:top w:val="single" w:sz="6" w:space="0" w:color="auto"/>
              <w:left w:val="nil"/>
              <w:bottom w:val="single" w:sz="6" w:space="0" w:color="auto"/>
              <w:right w:val="nil"/>
            </w:tcBorders>
            <w:shd w:val="solid" w:color="C0C0C0" w:fill="auto"/>
          </w:tcPr>
          <w:p w:rsidR="007D2FD9" w:rsidRDefault="007D2FD9">
            <w:pPr>
              <w:autoSpaceDE w:val="0"/>
              <w:autoSpaceDN w:val="0"/>
              <w:adjustRightInd w:val="0"/>
              <w:spacing w:after="0" w:line="240" w:lineRule="auto"/>
              <w:jc w:val="right"/>
              <w:rPr>
                <w:rFonts w:ascii="Times New Roman" w:hAnsi="Times New Roman" w:cs="Times New Roman"/>
                <w:b/>
                <w:bCs/>
                <w:color w:val="000000"/>
                <w:sz w:val="24"/>
                <w:szCs w:val="24"/>
              </w:rPr>
            </w:pPr>
          </w:p>
        </w:tc>
        <w:tc>
          <w:tcPr>
            <w:tcW w:w="240" w:type="dxa"/>
            <w:tcBorders>
              <w:top w:val="single" w:sz="6" w:space="0" w:color="auto"/>
              <w:left w:val="nil"/>
              <w:bottom w:val="single" w:sz="6" w:space="0" w:color="auto"/>
              <w:right w:val="nil"/>
            </w:tcBorders>
            <w:shd w:val="solid" w:color="C0C0C0" w:fill="auto"/>
          </w:tcPr>
          <w:p w:rsidR="007D2FD9" w:rsidRDefault="007D2FD9">
            <w:pPr>
              <w:autoSpaceDE w:val="0"/>
              <w:autoSpaceDN w:val="0"/>
              <w:adjustRightInd w:val="0"/>
              <w:spacing w:after="0" w:line="240" w:lineRule="auto"/>
              <w:jc w:val="right"/>
              <w:rPr>
                <w:rFonts w:ascii="Times New Roman" w:hAnsi="Times New Roman" w:cs="Times New Roman"/>
                <w:b/>
                <w:bCs/>
                <w:color w:val="000000"/>
                <w:sz w:val="24"/>
                <w:szCs w:val="24"/>
              </w:rPr>
            </w:pPr>
          </w:p>
        </w:tc>
        <w:tc>
          <w:tcPr>
            <w:tcW w:w="5307" w:type="dxa"/>
            <w:tcBorders>
              <w:top w:val="single" w:sz="6" w:space="0" w:color="auto"/>
              <w:left w:val="nil"/>
              <w:bottom w:val="single" w:sz="6" w:space="0" w:color="auto"/>
              <w:right w:val="nil"/>
            </w:tcBorders>
            <w:shd w:val="solid" w:color="C0C0C0" w:fill="auto"/>
          </w:tcPr>
          <w:p w:rsidR="007D2FD9" w:rsidRDefault="007D2FD9">
            <w:pPr>
              <w:autoSpaceDE w:val="0"/>
              <w:autoSpaceDN w:val="0"/>
              <w:adjustRightInd w:val="0"/>
              <w:spacing w:after="0" w:line="240" w:lineRule="auto"/>
              <w:jc w:val="right"/>
              <w:rPr>
                <w:rFonts w:ascii="Times New Roman" w:hAnsi="Times New Roman" w:cs="Times New Roman"/>
                <w:b/>
                <w:bCs/>
                <w:color w:val="000000"/>
                <w:sz w:val="24"/>
                <w:szCs w:val="24"/>
              </w:rPr>
            </w:pPr>
          </w:p>
        </w:tc>
        <w:tc>
          <w:tcPr>
            <w:tcW w:w="1701" w:type="dxa"/>
            <w:tcBorders>
              <w:top w:val="single" w:sz="6" w:space="0" w:color="auto"/>
              <w:left w:val="single" w:sz="6" w:space="0" w:color="auto"/>
              <w:bottom w:val="single" w:sz="6" w:space="0" w:color="auto"/>
              <w:right w:val="single" w:sz="2" w:space="0" w:color="auto"/>
            </w:tcBorders>
            <w:shd w:val="solid" w:color="C0C0C0" w:fill="auto"/>
          </w:tcPr>
          <w:p w:rsidR="007D2FD9" w:rsidRDefault="007D2FD9">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Stav k 31.12.2016 (EUR)</w:t>
            </w:r>
          </w:p>
        </w:tc>
        <w:tc>
          <w:tcPr>
            <w:tcW w:w="1701" w:type="dxa"/>
            <w:tcBorders>
              <w:top w:val="single" w:sz="6" w:space="0" w:color="auto"/>
              <w:left w:val="single" w:sz="2" w:space="0" w:color="auto"/>
              <w:bottom w:val="single" w:sz="6" w:space="0" w:color="auto"/>
              <w:right w:val="single" w:sz="6" w:space="0" w:color="auto"/>
            </w:tcBorders>
            <w:shd w:val="solid" w:color="C0C0C0" w:fill="auto"/>
          </w:tcPr>
          <w:p w:rsidR="007D2FD9" w:rsidRDefault="007D2FD9">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Stav k 31.12.2015 (EUR)</w:t>
            </w:r>
          </w:p>
        </w:tc>
      </w:tr>
      <w:tr w:rsidR="007D2FD9" w:rsidTr="009C29C6">
        <w:trPr>
          <w:trHeight w:val="270"/>
        </w:trPr>
        <w:tc>
          <w:tcPr>
            <w:tcW w:w="240" w:type="dxa"/>
            <w:tcBorders>
              <w:top w:val="single" w:sz="6" w:space="0" w:color="auto"/>
              <w:left w:val="single" w:sz="6" w:space="0" w:color="auto"/>
              <w:bottom w:val="single" w:sz="6" w:space="0" w:color="auto"/>
              <w:right w:val="nil"/>
            </w:tcBorders>
          </w:tcPr>
          <w:p w:rsidR="007D2FD9" w:rsidRDefault="007D2FD9">
            <w:pPr>
              <w:autoSpaceDE w:val="0"/>
              <w:autoSpaceDN w:val="0"/>
              <w:adjustRightInd w:val="0"/>
              <w:spacing w:after="0" w:line="240" w:lineRule="auto"/>
              <w:jc w:val="right"/>
              <w:rPr>
                <w:rFonts w:ascii="Times New Roman" w:hAnsi="Times New Roman" w:cs="Times New Roman"/>
                <w:b/>
                <w:bCs/>
                <w:color w:val="000000"/>
                <w:sz w:val="24"/>
                <w:szCs w:val="24"/>
              </w:rPr>
            </w:pPr>
          </w:p>
        </w:tc>
        <w:tc>
          <w:tcPr>
            <w:tcW w:w="240" w:type="dxa"/>
            <w:tcBorders>
              <w:top w:val="single" w:sz="6" w:space="0" w:color="auto"/>
              <w:left w:val="nil"/>
              <w:bottom w:val="single" w:sz="6" w:space="0" w:color="auto"/>
              <w:right w:val="nil"/>
            </w:tcBorders>
          </w:tcPr>
          <w:p w:rsidR="007D2FD9" w:rsidRDefault="007D2FD9">
            <w:pPr>
              <w:autoSpaceDE w:val="0"/>
              <w:autoSpaceDN w:val="0"/>
              <w:adjustRightInd w:val="0"/>
              <w:spacing w:after="0" w:line="240" w:lineRule="auto"/>
              <w:jc w:val="right"/>
              <w:rPr>
                <w:rFonts w:ascii="Times New Roman" w:hAnsi="Times New Roman" w:cs="Times New Roman"/>
                <w:b/>
                <w:bCs/>
                <w:color w:val="000000"/>
                <w:sz w:val="24"/>
                <w:szCs w:val="24"/>
              </w:rPr>
            </w:pPr>
          </w:p>
        </w:tc>
        <w:tc>
          <w:tcPr>
            <w:tcW w:w="240" w:type="dxa"/>
            <w:tcBorders>
              <w:top w:val="single" w:sz="6" w:space="0" w:color="auto"/>
              <w:left w:val="nil"/>
              <w:bottom w:val="single" w:sz="6" w:space="0" w:color="auto"/>
              <w:right w:val="nil"/>
            </w:tcBorders>
          </w:tcPr>
          <w:p w:rsidR="007D2FD9" w:rsidRDefault="007D2FD9">
            <w:pPr>
              <w:autoSpaceDE w:val="0"/>
              <w:autoSpaceDN w:val="0"/>
              <w:adjustRightInd w:val="0"/>
              <w:spacing w:after="0" w:line="240" w:lineRule="auto"/>
              <w:jc w:val="right"/>
              <w:rPr>
                <w:rFonts w:ascii="Times New Roman" w:hAnsi="Times New Roman" w:cs="Times New Roman"/>
                <w:b/>
                <w:bCs/>
                <w:color w:val="000000"/>
                <w:sz w:val="24"/>
                <w:szCs w:val="24"/>
              </w:rPr>
            </w:pPr>
          </w:p>
        </w:tc>
        <w:tc>
          <w:tcPr>
            <w:tcW w:w="240" w:type="dxa"/>
            <w:tcBorders>
              <w:top w:val="single" w:sz="6" w:space="0" w:color="auto"/>
              <w:left w:val="nil"/>
              <w:bottom w:val="single" w:sz="6" w:space="0" w:color="auto"/>
              <w:right w:val="nil"/>
            </w:tcBorders>
          </w:tcPr>
          <w:p w:rsidR="007D2FD9" w:rsidRDefault="007D2FD9">
            <w:pPr>
              <w:autoSpaceDE w:val="0"/>
              <w:autoSpaceDN w:val="0"/>
              <w:adjustRightInd w:val="0"/>
              <w:spacing w:after="0" w:line="240" w:lineRule="auto"/>
              <w:jc w:val="right"/>
              <w:rPr>
                <w:rFonts w:ascii="Times New Roman" w:hAnsi="Times New Roman" w:cs="Times New Roman"/>
                <w:b/>
                <w:bCs/>
                <w:color w:val="000000"/>
                <w:sz w:val="24"/>
                <w:szCs w:val="24"/>
              </w:rPr>
            </w:pPr>
          </w:p>
        </w:tc>
        <w:tc>
          <w:tcPr>
            <w:tcW w:w="5307" w:type="dxa"/>
            <w:tcBorders>
              <w:top w:val="single" w:sz="6" w:space="0" w:color="auto"/>
              <w:left w:val="nil"/>
              <w:bottom w:val="single" w:sz="6" w:space="0" w:color="auto"/>
              <w:right w:val="nil"/>
            </w:tcBorders>
          </w:tcPr>
          <w:p w:rsidR="007D2FD9" w:rsidRDefault="007D2FD9">
            <w:pPr>
              <w:autoSpaceDE w:val="0"/>
              <w:autoSpaceDN w:val="0"/>
              <w:adjustRightInd w:val="0"/>
              <w:spacing w:after="0" w:line="240" w:lineRule="auto"/>
              <w:jc w:val="right"/>
              <w:rPr>
                <w:rFonts w:ascii="Times New Roman" w:hAnsi="Times New Roman" w:cs="Times New Roman"/>
                <w:b/>
                <w:bCs/>
                <w:color w:val="000000"/>
                <w:sz w:val="24"/>
                <w:szCs w:val="24"/>
              </w:rPr>
            </w:pPr>
          </w:p>
        </w:tc>
        <w:tc>
          <w:tcPr>
            <w:tcW w:w="1701" w:type="dxa"/>
            <w:tcBorders>
              <w:top w:val="single" w:sz="6" w:space="0" w:color="auto"/>
              <w:left w:val="nil"/>
              <w:bottom w:val="single" w:sz="6" w:space="0" w:color="auto"/>
              <w:right w:val="nil"/>
            </w:tcBorders>
          </w:tcPr>
          <w:p w:rsidR="007D2FD9" w:rsidRDefault="007D2FD9">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701" w:type="dxa"/>
            <w:tcBorders>
              <w:top w:val="single" w:sz="6" w:space="0" w:color="auto"/>
              <w:left w:val="nil"/>
              <w:bottom w:val="single" w:sz="6" w:space="0" w:color="auto"/>
              <w:right w:val="single" w:sz="6" w:space="0" w:color="auto"/>
            </w:tcBorders>
          </w:tcPr>
          <w:p w:rsidR="007D2FD9" w:rsidRDefault="007D2FD9">
            <w:pPr>
              <w:autoSpaceDE w:val="0"/>
              <w:autoSpaceDN w:val="0"/>
              <w:adjustRightInd w:val="0"/>
              <w:spacing w:after="0" w:line="240" w:lineRule="auto"/>
              <w:jc w:val="center"/>
              <w:rPr>
                <w:rFonts w:ascii="Times New Roman" w:hAnsi="Times New Roman" w:cs="Times New Roman"/>
                <w:b/>
                <w:bCs/>
                <w:color w:val="000000"/>
                <w:sz w:val="24"/>
                <w:szCs w:val="24"/>
              </w:rPr>
            </w:pPr>
          </w:p>
        </w:tc>
      </w:tr>
      <w:tr w:rsidR="007D2FD9" w:rsidTr="009C29C6">
        <w:trPr>
          <w:trHeight w:val="300"/>
        </w:trPr>
        <w:tc>
          <w:tcPr>
            <w:tcW w:w="6267" w:type="dxa"/>
            <w:gridSpan w:val="5"/>
            <w:tcBorders>
              <w:top w:val="single" w:sz="6" w:space="0" w:color="auto"/>
              <w:left w:val="single" w:sz="6" w:space="0" w:color="auto"/>
              <w:bottom w:val="single" w:sz="2" w:space="0" w:color="auto"/>
              <w:right w:val="single" w:sz="6" w:space="0" w:color="auto"/>
            </w:tcBorders>
          </w:tcPr>
          <w:p w:rsidR="007D2FD9" w:rsidRDefault="007D2FD9">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Výnosy z hospodárskej činnosti spolu</w:t>
            </w:r>
          </w:p>
        </w:tc>
        <w:tc>
          <w:tcPr>
            <w:tcW w:w="1701" w:type="dxa"/>
            <w:tcBorders>
              <w:top w:val="single" w:sz="6" w:space="0" w:color="auto"/>
              <w:left w:val="single" w:sz="6" w:space="0" w:color="auto"/>
              <w:bottom w:val="single" w:sz="2" w:space="0" w:color="auto"/>
              <w:right w:val="single" w:sz="2" w:space="0" w:color="auto"/>
            </w:tcBorders>
          </w:tcPr>
          <w:p w:rsidR="007D2FD9" w:rsidRDefault="007D2FD9">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113 576</w:t>
            </w:r>
          </w:p>
        </w:tc>
        <w:tc>
          <w:tcPr>
            <w:tcW w:w="1701" w:type="dxa"/>
            <w:tcBorders>
              <w:top w:val="nil"/>
              <w:left w:val="single" w:sz="2" w:space="0" w:color="auto"/>
              <w:bottom w:val="single" w:sz="2" w:space="0" w:color="auto"/>
              <w:right w:val="single" w:sz="6" w:space="0" w:color="auto"/>
            </w:tcBorders>
          </w:tcPr>
          <w:p w:rsidR="007D2FD9" w:rsidRDefault="007D2FD9">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112 015</w:t>
            </w:r>
          </w:p>
        </w:tc>
      </w:tr>
      <w:tr w:rsidR="007D2FD9" w:rsidTr="009C29C6">
        <w:trPr>
          <w:trHeight w:val="300"/>
        </w:trPr>
        <w:tc>
          <w:tcPr>
            <w:tcW w:w="240" w:type="dxa"/>
            <w:tcBorders>
              <w:top w:val="single" w:sz="2" w:space="0" w:color="auto"/>
              <w:left w:val="single" w:sz="6" w:space="0" w:color="auto"/>
              <w:bottom w:val="single" w:sz="2" w:space="0" w:color="auto"/>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6027" w:type="dxa"/>
            <w:gridSpan w:val="4"/>
            <w:tcBorders>
              <w:top w:val="single" w:sz="2" w:space="0" w:color="auto"/>
              <w:left w:val="nil"/>
              <w:bottom w:val="single" w:sz="2" w:space="0" w:color="auto"/>
              <w:right w:val="single" w:sz="6" w:space="0" w:color="auto"/>
            </w:tcBorders>
          </w:tcPr>
          <w:p w:rsidR="007D2FD9" w:rsidRDefault="007D2FD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Tržby z predaja tovaru</w:t>
            </w:r>
          </w:p>
        </w:tc>
        <w:tc>
          <w:tcPr>
            <w:tcW w:w="1701" w:type="dxa"/>
            <w:tcBorders>
              <w:top w:val="single" w:sz="2" w:space="0" w:color="auto"/>
              <w:left w:val="single" w:sz="6" w:space="0" w:color="auto"/>
              <w:bottom w:val="single" w:sz="2" w:space="0" w:color="auto"/>
              <w:right w:val="single" w:sz="2" w:space="0" w:color="auto"/>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12 966</w:t>
            </w:r>
          </w:p>
        </w:tc>
        <w:tc>
          <w:tcPr>
            <w:tcW w:w="1701" w:type="dxa"/>
            <w:tcBorders>
              <w:top w:val="single" w:sz="2" w:space="0" w:color="auto"/>
              <w:left w:val="single" w:sz="2" w:space="0" w:color="auto"/>
              <w:bottom w:val="single" w:sz="2" w:space="0" w:color="auto"/>
              <w:right w:val="single" w:sz="6" w:space="0" w:color="auto"/>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11 041</w:t>
            </w:r>
          </w:p>
        </w:tc>
      </w:tr>
      <w:tr w:rsidR="007D2FD9" w:rsidTr="009C29C6">
        <w:trPr>
          <w:trHeight w:val="300"/>
        </w:trPr>
        <w:tc>
          <w:tcPr>
            <w:tcW w:w="240" w:type="dxa"/>
            <w:tcBorders>
              <w:top w:val="single" w:sz="2" w:space="0" w:color="auto"/>
              <w:left w:val="single" w:sz="6" w:space="0" w:color="auto"/>
              <w:bottom w:val="single" w:sz="2" w:space="0" w:color="auto"/>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6027" w:type="dxa"/>
            <w:gridSpan w:val="4"/>
            <w:tcBorders>
              <w:top w:val="single" w:sz="2" w:space="0" w:color="auto"/>
              <w:left w:val="nil"/>
              <w:bottom w:val="single" w:sz="2" w:space="0" w:color="auto"/>
              <w:right w:val="single" w:sz="6" w:space="0" w:color="auto"/>
            </w:tcBorders>
          </w:tcPr>
          <w:p w:rsidR="007D2FD9" w:rsidRDefault="007D2FD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Tržby z predaja vlastných výrobkov a služieb</w:t>
            </w:r>
          </w:p>
        </w:tc>
        <w:tc>
          <w:tcPr>
            <w:tcW w:w="1701" w:type="dxa"/>
            <w:tcBorders>
              <w:top w:val="single" w:sz="2" w:space="0" w:color="auto"/>
              <w:left w:val="single" w:sz="6" w:space="0" w:color="auto"/>
              <w:bottom w:val="single" w:sz="2" w:space="0" w:color="auto"/>
              <w:right w:val="single" w:sz="2" w:space="0" w:color="auto"/>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100 500</w:t>
            </w:r>
          </w:p>
        </w:tc>
        <w:tc>
          <w:tcPr>
            <w:tcW w:w="1701" w:type="dxa"/>
            <w:tcBorders>
              <w:top w:val="single" w:sz="2" w:space="0" w:color="auto"/>
              <w:left w:val="single" w:sz="2" w:space="0" w:color="auto"/>
              <w:bottom w:val="single" w:sz="2" w:space="0" w:color="auto"/>
              <w:right w:val="single" w:sz="6" w:space="0" w:color="auto"/>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98 809</w:t>
            </w:r>
          </w:p>
        </w:tc>
      </w:tr>
      <w:tr w:rsidR="007D2FD9" w:rsidTr="009C29C6">
        <w:trPr>
          <w:trHeight w:val="300"/>
        </w:trPr>
        <w:tc>
          <w:tcPr>
            <w:tcW w:w="240" w:type="dxa"/>
            <w:tcBorders>
              <w:top w:val="single" w:sz="2" w:space="0" w:color="auto"/>
              <w:left w:val="single" w:sz="6" w:space="0" w:color="auto"/>
              <w:bottom w:val="single" w:sz="2" w:space="0" w:color="auto"/>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6027" w:type="dxa"/>
            <w:gridSpan w:val="4"/>
            <w:tcBorders>
              <w:top w:val="single" w:sz="2" w:space="0" w:color="auto"/>
              <w:left w:val="nil"/>
              <w:bottom w:val="single" w:sz="2" w:space="0" w:color="auto"/>
              <w:right w:val="single" w:sz="6" w:space="0" w:color="auto"/>
            </w:tcBorders>
          </w:tcPr>
          <w:p w:rsidR="007D2FD9" w:rsidRDefault="007D2FD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Ostatné výnosy z hospodárskej činnosti</w:t>
            </w:r>
          </w:p>
        </w:tc>
        <w:tc>
          <w:tcPr>
            <w:tcW w:w="1701" w:type="dxa"/>
            <w:tcBorders>
              <w:top w:val="single" w:sz="2" w:space="0" w:color="auto"/>
              <w:left w:val="single" w:sz="6" w:space="0" w:color="auto"/>
              <w:bottom w:val="single" w:sz="2" w:space="0" w:color="auto"/>
              <w:right w:val="single" w:sz="2" w:space="0" w:color="auto"/>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110</w:t>
            </w:r>
          </w:p>
        </w:tc>
        <w:tc>
          <w:tcPr>
            <w:tcW w:w="1701" w:type="dxa"/>
            <w:tcBorders>
              <w:top w:val="single" w:sz="2" w:space="0" w:color="auto"/>
              <w:left w:val="single" w:sz="2" w:space="0" w:color="auto"/>
              <w:bottom w:val="single" w:sz="2" w:space="0" w:color="auto"/>
              <w:right w:val="single" w:sz="6" w:space="0" w:color="auto"/>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2 165</w:t>
            </w:r>
          </w:p>
        </w:tc>
      </w:tr>
      <w:tr w:rsidR="007D2FD9" w:rsidTr="009C29C6">
        <w:trPr>
          <w:trHeight w:val="300"/>
        </w:trPr>
        <w:tc>
          <w:tcPr>
            <w:tcW w:w="6267" w:type="dxa"/>
            <w:gridSpan w:val="5"/>
            <w:tcBorders>
              <w:top w:val="single" w:sz="2" w:space="0" w:color="auto"/>
              <w:left w:val="single" w:sz="6" w:space="0" w:color="auto"/>
              <w:bottom w:val="single" w:sz="2" w:space="0" w:color="auto"/>
              <w:right w:val="single" w:sz="6" w:space="0" w:color="auto"/>
            </w:tcBorders>
          </w:tcPr>
          <w:p w:rsidR="007D2FD9" w:rsidRDefault="007D2FD9">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Náklady na hospodársku činnosť spolu</w:t>
            </w:r>
          </w:p>
        </w:tc>
        <w:tc>
          <w:tcPr>
            <w:tcW w:w="1701" w:type="dxa"/>
            <w:tcBorders>
              <w:top w:val="single" w:sz="2" w:space="0" w:color="auto"/>
              <w:left w:val="single" w:sz="6" w:space="0" w:color="auto"/>
              <w:bottom w:val="single" w:sz="2" w:space="0" w:color="auto"/>
              <w:right w:val="single" w:sz="2" w:space="0" w:color="auto"/>
            </w:tcBorders>
          </w:tcPr>
          <w:p w:rsidR="007D2FD9" w:rsidRDefault="007D2FD9" w:rsidP="001C4B36">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108 15</w:t>
            </w:r>
            <w:r w:rsidR="001C4B36">
              <w:rPr>
                <w:rFonts w:ascii="Times New Roman" w:hAnsi="Times New Roman" w:cs="Times New Roman"/>
                <w:b/>
                <w:bCs/>
                <w:color w:val="000000"/>
                <w:sz w:val="24"/>
                <w:szCs w:val="24"/>
              </w:rPr>
              <w:t>3</w:t>
            </w:r>
          </w:p>
        </w:tc>
        <w:tc>
          <w:tcPr>
            <w:tcW w:w="1701" w:type="dxa"/>
            <w:tcBorders>
              <w:top w:val="single" w:sz="2" w:space="0" w:color="auto"/>
              <w:left w:val="single" w:sz="2" w:space="0" w:color="auto"/>
              <w:bottom w:val="single" w:sz="2" w:space="0" w:color="auto"/>
              <w:right w:val="single" w:sz="6" w:space="0" w:color="auto"/>
            </w:tcBorders>
          </w:tcPr>
          <w:p w:rsidR="007D2FD9" w:rsidRDefault="007D2FD9" w:rsidP="001C4B36">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109 01</w:t>
            </w:r>
            <w:r w:rsidR="001C4B36">
              <w:rPr>
                <w:rFonts w:ascii="Times New Roman" w:hAnsi="Times New Roman" w:cs="Times New Roman"/>
                <w:b/>
                <w:bCs/>
                <w:color w:val="000000"/>
                <w:sz w:val="24"/>
                <w:szCs w:val="24"/>
              </w:rPr>
              <w:t>2</w:t>
            </w:r>
          </w:p>
        </w:tc>
      </w:tr>
      <w:tr w:rsidR="007D2FD9" w:rsidTr="009C29C6">
        <w:trPr>
          <w:trHeight w:val="300"/>
        </w:trPr>
        <w:tc>
          <w:tcPr>
            <w:tcW w:w="240" w:type="dxa"/>
            <w:tcBorders>
              <w:top w:val="single" w:sz="2" w:space="0" w:color="auto"/>
              <w:left w:val="single" w:sz="6" w:space="0" w:color="auto"/>
              <w:bottom w:val="single" w:sz="2" w:space="0" w:color="auto"/>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6027" w:type="dxa"/>
            <w:gridSpan w:val="4"/>
            <w:tcBorders>
              <w:top w:val="single" w:sz="2" w:space="0" w:color="auto"/>
              <w:left w:val="nil"/>
              <w:bottom w:val="single" w:sz="2" w:space="0" w:color="auto"/>
              <w:right w:val="single" w:sz="6" w:space="0" w:color="auto"/>
            </w:tcBorders>
          </w:tcPr>
          <w:p w:rsidR="007D2FD9" w:rsidRDefault="007D2FD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Náklady vynaložené na obstaranie predaného tovaru</w:t>
            </w:r>
          </w:p>
        </w:tc>
        <w:tc>
          <w:tcPr>
            <w:tcW w:w="1701" w:type="dxa"/>
            <w:tcBorders>
              <w:top w:val="single" w:sz="2" w:space="0" w:color="auto"/>
              <w:left w:val="single" w:sz="6" w:space="0" w:color="auto"/>
              <w:bottom w:val="single" w:sz="2" w:space="0" w:color="auto"/>
              <w:right w:val="single" w:sz="2" w:space="0" w:color="auto"/>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3 877</w:t>
            </w:r>
          </w:p>
        </w:tc>
        <w:tc>
          <w:tcPr>
            <w:tcW w:w="1701" w:type="dxa"/>
            <w:tcBorders>
              <w:top w:val="single" w:sz="2" w:space="0" w:color="auto"/>
              <w:left w:val="single" w:sz="2" w:space="0" w:color="auto"/>
              <w:bottom w:val="single" w:sz="2" w:space="0" w:color="auto"/>
              <w:right w:val="single" w:sz="6" w:space="0" w:color="auto"/>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3 101</w:t>
            </w:r>
          </w:p>
        </w:tc>
      </w:tr>
      <w:tr w:rsidR="007D2FD9" w:rsidTr="009C29C6">
        <w:trPr>
          <w:trHeight w:val="300"/>
        </w:trPr>
        <w:tc>
          <w:tcPr>
            <w:tcW w:w="240" w:type="dxa"/>
            <w:tcBorders>
              <w:top w:val="single" w:sz="2" w:space="0" w:color="auto"/>
              <w:left w:val="single" w:sz="6" w:space="0" w:color="auto"/>
              <w:bottom w:val="single" w:sz="2" w:space="0" w:color="auto"/>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6027" w:type="dxa"/>
            <w:gridSpan w:val="4"/>
            <w:tcBorders>
              <w:top w:val="single" w:sz="2" w:space="0" w:color="auto"/>
              <w:left w:val="nil"/>
              <w:bottom w:val="single" w:sz="2" w:space="0" w:color="auto"/>
              <w:right w:val="single" w:sz="6" w:space="0" w:color="auto"/>
            </w:tcBorders>
          </w:tcPr>
          <w:p w:rsidR="007D2FD9" w:rsidRDefault="007D2FD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Spotreba materiálu, energie</w:t>
            </w:r>
          </w:p>
        </w:tc>
        <w:tc>
          <w:tcPr>
            <w:tcW w:w="1701" w:type="dxa"/>
            <w:tcBorders>
              <w:top w:val="single" w:sz="2" w:space="0" w:color="auto"/>
              <w:left w:val="single" w:sz="6" w:space="0" w:color="auto"/>
              <w:bottom w:val="single" w:sz="2" w:space="0" w:color="auto"/>
              <w:right w:val="single" w:sz="2" w:space="0" w:color="auto"/>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3 128</w:t>
            </w:r>
          </w:p>
        </w:tc>
        <w:tc>
          <w:tcPr>
            <w:tcW w:w="1701" w:type="dxa"/>
            <w:tcBorders>
              <w:top w:val="single" w:sz="2" w:space="0" w:color="auto"/>
              <w:left w:val="single" w:sz="2" w:space="0" w:color="auto"/>
              <w:bottom w:val="single" w:sz="2" w:space="0" w:color="auto"/>
              <w:right w:val="single" w:sz="6" w:space="0" w:color="auto"/>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2 500</w:t>
            </w:r>
          </w:p>
        </w:tc>
      </w:tr>
      <w:tr w:rsidR="001C4B36" w:rsidTr="009C29C6">
        <w:trPr>
          <w:trHeight w:val="300"/>
        </w:trPr>
        <w:tc>
          <w:tcPr>
            <w:tcW w:w="240" w:type="dxa"/>
            <w:tcBorders>
              <w:top w:val="single" w:sz="2" w:space="0" w:color="auto"/>
              <w:left w:val="single" w:sz="6" w:space="0" w:color="auto"/>
              <w:bottom w:val="single" w:sz="2" w:space="0" w:color="auto"/>
              <w:right w:val="nil"/>
            </w:tcBorders>
          </w:tcPr>
          <w:p w:rsidR="001C4B36" w:rsidRDefault="001C4B36">
            <w:pPr>
              <w:autoSpaceDE w:val="0"/>
              <w:autoSpaceDN w:val="0"/>
              <w:adjustRightInd w:val="0"/>
              <w:spacing w:after="0" w:line="240" w:lineRule="auto"/>
              <w:jc w:val="right"/>
              <w:rPr>
                <w:rFonts w:ascii="Times New Roman" w:hAnsi="Times New Roman" w:cs="Times New Roman"/>
                <w:color w:val="000000"/>
                <w:sz w:val="24"/>
                <w:szCs w:val="24"/>
              </w:rPr>
            </w:pPr>
          </w:p>
        </w:tc>
        <w:tc>
          <w:tcPr>
            <w:tcW w:w="6027" w:type="dxa"/>
            <w:gridSpan w:val="4"/>
            <w:tcBorders>
              <w:top w:val="single" w:sz="2" w:space="0" w:color="auto"/>
              <w:left w:val="nil"/>
              <w:bottom w:val="single" w:sz="2" w:space="0" w:color="auto"/>
              <w:right w:val="single" w:sz="6" w:space="0" w:color="auto"/>
            </w:tcBorders>
          </w:tcPr>
          <w:p w:rsidR="001C4B36" w:rsidRDefault="001C4B3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Služby</w:t>
            </w:r>
          </w:p>
        </w:tc>
        <w:tc>
          <w:tcPr>
            <w:tcW w:w="1701" w:type="dxa"/>
            <w:tcBorders>
              <w:top w:val="single" w:sz="2" w:space="0" w:color="auto"/>
              <w:left w:val="single" w:sz="6" w:space="0" w:color="auto"/>
              <w:bottom w:val="single" w:sz="2" w:space="0" w:color="auto"/>
              <w:right w:val="single" w:sz="2" w:space="0" w:color="auto"/>
            </w:tcBorders>
          </w:tcPr>
          <w:p w:rsidR="001C4B36" w:rsidRDefault="001C4B36">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62 997</w:t>
            </w:r>
          </w:p>
        </w:tc>
        <w:tc>
          <w:tcPr>
            <w:tcW w:w="1701" w:type="dxa"/>
            <w:tcBorders>
              <w:top w:val="single" w:sz="2" w:space="0" w:color="auto"/>
              <w:left w:val="single" w:sz="2" w:space="0" w:color="auto"/>
              <w:bottom w:val="single" w:sz="2" w:space="0" w:color="auto"/>
              <w:right w:val="single" w:sz="6" w:space="0" w:color="auto"/>
            </w:tcBorders>
          </w:tcPr>
          <w:p w:rsidR="001C4B36" w:rsidRDefault="001C4B36" w:rsidP="001C4B36">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60 300</w:t>
            </w:r>
          </w:p>
        </w:tc>
      </w:tr>
      <w:tr w:rsidR="007D2FD9" w:rsidTr="009C29C6">
        <w:trPr>
          <w:trHeight w:val="300"/>
        </w:trPr>
        <w:tc>
          <w:tcPr>
            <w:tcW w:w="240" w:type="dxa"/>
            <w:tcBorders>
              <w:top w:val="single" w:sz="2" w:space="0" w:color="auto"/>
              <w:left w:val="single" w:sz="6" w:space="0" w:color="auto"/>
              <w:bottom w:val="single" w:sz="2" w:space="0" w:color="auto"/>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6027" w:type="dxa"/>
            <w:gridSpan w:val="4"/>
            <w:tcBorders>
              <w:top w:val="single" w:sz="2" w:space="0" w:color="auto"/>
              <w:left w:val="nil"/>
              <w:bottom w:val="single" w:sz="2" w:space="0" w:color="auto"/>
              <w:right w:val="single" w:sz="6" w:space="0" w:color="auto"/>
            </w:tcBorders>
          </w:tcPr>
          <w:p w:rsidR="007D2FD9" w:rsidRDefault="007D2FD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Osobné náklady</w:t>
            </w:r>
          </w:p>
        </w:tc>
        <w:tc>
          <w:tcPr>
            <w:tcW w:w="1701" w:type="dxa"/>
            <w:tcBorders>
              <w:top w:val="single" w:sz="2" w:space="0" w:color="auto"/>
              <w:left w:val="single" w:sz="6" w:space="0" w:color="auto"/>
              <w:bottom w:val="single" w:sz="2" w:space="0" w:color="auto"/>
              <w:right w:val="single" w:sz="2" w:space="0" w:color="auto"/>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35 732</w:t>
            </w:r>
          </w:p>
        </w:tc>
        <w:tc>
          <w:tcPr>
            <w:tcW w:w="1701" w:type="dxa"/>
            <w:tcBorders>
              <w:top w:val="single" w:sz="2" w:space="0" w:color="auto"/>
              <w:left w:val="single" w:sz="2" w:space="0" w:color="auto"/>
              <w:bottom w:val="single" w:sz="2" w:space="0" w:color="auto"/>
              <w:right w:val="single" w:sz="6" w:space="0" w:color="auto"/>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42 892</w:t>
            </w:r>
          </w:p>
        </w:tc>
      </w:tr>
      <w:tr w:rsidR="007D2FD9" w:rsidTr="009C29C6">
        <w:trPr>
          <w:trHeight w:val="300"/>
        </w:trPr>
        <w:tc>
          <w:tcPr>
            <w:tcW w:w="240" w:type="dxa"/>
            <w:tcBorders>
              <w:top w:val="single" w:sz="2" w:space="0" w:color="auto"/>
              <w:left w:val="single" w:sz="6" w:space="0" w:color="auto"/>
              <w:bottom w:val="single" w:sz="2" w:space="0" w:color="auto"/>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6027" w:type="dxa"/>
            <w:gridSpan w:val="4"/>
            <w:tcBorders>
              <w:top w:val="single" w:sz="2" w:space="0" w:color="auto"/>
              <w:left w:val="nil"/>
              <w:bottom w:val="single" w:sz="2" w:space="0" w:color="auto"/>
              <w:right w:val="single" w:sz="6" w:space="0" w:color="auto"/>
            </w:tcBorders>
          </w:tcPr>
          <w:p w:rsidR="007D2FD9" w:rsidRDefault="007D2FD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Dane a</w:t>
            </w:r>
            <w:r w:rsidR="001C4B36">
              <w:rPr>
                <w:rFonts w:ascii="Times New Roman" w:hAnsi="Times New Roman" w:cs="Times New Roman"/>
                <w:color w:val="000000"/>
                <w:sz w:val="24"/>
                <w:szCs w:val="24"/>
              </w:rPr>
              <w:t> </w:t>
            </w:r>
            <w:r>
              <w:rPr>
                <w:rFonts w:ascii="Times New Roman" w:hAnsi="Times New Roman" w:cs="Times New Roman"/>
                <w:color w:val="000000"/>
                <w:sz w:val="24"/>
                <w:szCs w:val="24"/>
              </w:rPr>
              <w:t>poplatky</w:t>
            </w:r>
          </w:p>
        </w:tc>
        <w:tc>
          <w:tcPr>
            <w:tcW w:w="1701" w:type="dxa"/>
            <w:tcBorders>
              <w:top w:val="single" w:sz="2" w:space="0" w:color="auto"/>
              <w:left w:val="single" w:sz="6" w:space="0" w:color="auto"/>
              <w:bottom w:val="single" w:sz="2" w:space="0" w:color="auto"/>
              <w:right w:val="single" w:sz="2" w:space="0" w:color="auto"/>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66</w:t>
            </w:r>
          </w:p>
        </w:tc>
        <w:tc>
          <w:tcPr>
            <w:tcW w:w="1701" w:type="dxa"/>
            <w:tcBorders>
              <w:top w:val="single" w:sz="2" w:space="0" w:color="auto"/>
              <w:left w:val="single" w:sz="2" w:space="0" w:color="auto"/>
              <w:bottom w:val="single" w:sz="2" w:space="0" w:color="auto"/>
              <w:right w:val="single" w:sz="6" w:space="0" w:color="auto"/>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219</w:t>
            </w:r>
          </w:p>
        </w:tc>
      </w:tr>
      <w:tr w:rsidR="007D2FD9" w:rsidTr="009C29C6">
        <w:trPr>
          <w:trHeight w:val="300"/>
        </w:trPr>
        <w:tc>
          <w:tcPr>
            <w:tcW w:w="240" w:type="dxa"/>
            <w:tcBorders>
              <w:top w:val="single" w:sz="2" w:space="0" w:color="auto"/>
              <w:left w:val="single" w:sz="6" w:space="0" w:color="auto"/>
              <w:bottom w:val="single" w:sz="2" w:space="0" w:color="auto"/>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6027" w:type="dxa"/>
            <w:gridSpan w:val="4"/>
            <w:tcBorders>
              <w:top w:val="single" w:sz="2" w:space="0" w:color="auto"/>
              <w:left w:val="nil"/>
              <w:bottom w:val="single" w:sz="2" w:space="0" w:color="auto"/>
              <w:right w:val="single" w:sz="6" w:space="0" w:color="auto"/>
            </w:tcBorders>
          </w:tcPr>
          <w:p w:rsidR="007D2FD9" w:rsidRDefault="007D2FD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Opravné položky k</w:t>
            </w:r>
            <w:r w:rsidR="001C4B36">
              <w:rPr>
                <w:rFonts w:ascii="Times New Roman" w:hAnsi="Times New Roman" w:cs="Times New Roman"/>
                <w:color w:val="000000"/>
                <w:sz w:val="24"/>
                <w:szCs w:val="24"/>
              </w:rPr>
              <w:t> </w:t>
            </w:r>
            <w:r>
              <w:rPr>
                <w:rFonts w:ascii="Times New Roman" w:hAnsi="Times New Roman" w:cs="Times New Roman"/>
                <w:color w:val="000000"/>
                <w:sz w:val="24"/>
                <w:szCs w:val="24"/>
              </w:rPr>
              <w:t>pohľadávkam</w:t>
            </w:r>
          </w:p>
        </w:tc>
        <w:tc>
          <w:tcPr>
            <w:tcW w:w="1701" w:type="dxa"/>
            <w:tcBorders>
              <w:top w:val="single" w:sz="2" w:space="0" w:color="auto"/>
              <w:left w:val="single" w:sz="6" w:space="0" w:color="auto"/>
              <w:bottom w:val="single" w:sz="2" w:space="0" w:color="auto"/>
              <w:right w:val="single" w:sz="2" w:space="0" w:color="auto"/>
            </w:tcBorders>
          </w:tcPr>
          <w:p w:rsidR="007D2FD9" w:rsidRDefault="007D2FD9" w:rsidP="001C4B36">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2 3</w:t>
            </w:r>
            <w:r w:rsidR="001C4B36">
              <w:rPr>
                <w:rFonts w:ascii="Times New Roman" w:hAnsi="Times New Roman" w:cs="Times New Roman"/>
                <w:color w:val="000000"/>
                <w:sz w:val="24"/>
                <w:szCs w:val="24"/>
              </w:rPr>
              <w:t>49</w:t>
            </w:r>
          </w:p>
        </w:tc>
        <w:tc>
          <w:tcPr>
            <w:tcW w:w="1701" w:type="dxa"/>
            <w:tcBorders>
              <w:top w:val="single" w:sz="2" w:space="0" w:color="auto"/>
              <w:left w:val="single" w:sz="2" w:space="0" w:color="auto"/>
              <w:bottom w:val="single" w:sz="2" w:space="0" w:color="auto"/>
              <w:right w:val="single" w:sz="6" w:space="0" w:color="auto"/>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r>
      <w:tr w:rsidR="007D2FD9" w:rsidTr="009C29C6">
        <w:trPr>
          <w:trHeight w:val="300"/>
        </w:trPr>
        <w:tc>
          <w:tcPr>
            <w:tcW w:w="240" w:type="dxa"/>
            <w:tcBorders>
              <w:top w:val="single" w:sz="2" w:space="0" w:color="auto"/>
              <w:left w:val="single" w:sz="6" w:space="0" w:color="auto"/>
              <w:bottom w:val="single" w:sz="2" w:space="0" w:color="auto"/>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6027" w:type="dxa"/>
            <w:gridSpan w:val="4"/>
            <w:tcBorders>
              <w:top w:val="single" w:sz="2" w:space="0" w:color="auto"/>
              <w:left w:val="nil"/>
              <w:bottom w:val="single" w:sz="2" w:space="0" w:color="auto"/>
              <w:right w:val="single" w:sz="6" w:space="0" w:color="auto"/>
            </w:tcBorders>
          </w:tcPr>
          <w:p w:rsidR="007D2FD9" w:rsidRDefault="007D2FD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Ostatné náklady na hospodársku činnosť</w:t>
            </w:r>
          </w:p>
        </w:tc>
        <w:tc>
          <w:tcPr>
            <w:tcW w:w="1701" w:type="dxa"/>
            <w:tcBorders>
              <w:top w:val="single" w:sz="2" w:space="0" w:color="auto"/>
              <w:left w:val="single" w:sz="6" w:space="0" w:color="auto"/>
              <w:bottom w:val="single" w:sz="2" w:space="0" w:color="auto"/>
              <w:right w:val="single" w:sz="2" w:space="0" w:color="auto"/>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701" w:type="dxa"/>
            <w:tcBorders>
              <w:top w:val="single" w:sz="2" w:space="0" w:color="auto"/>
              <w:left w:val="single" w:sz="2" w:space="0" w:color="auto"/>
              <w:bottom w:val="single" w:sz="2" w:space="0" w:color="auto"/>
              <w:right w:val="single" w:sz="6" w:space="0" w:color="auto"/>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r>
      <w:tr w:rsidR="007D2FD9" w:rsidTr="009C29C6">
        <w:trPr>
          <w:trHeight w:val="300"/>
        </w:trPr>
        <w:tc>
          <w:tcPr>
            <w:tcW w:w="6267" w:type="dxa"/>
            <w:gridSpan w:val="5"/>
            <w:tcBorders>
              <w:top w:val="single" w:sz="2" w:space="0" w:color="auto"/>
              <w:left w:val="single" w:sz="6" w:space="0" w:color="auto"/>
              <w:bottom w:val="single" w:sz="2" w:space="0" w:color="auto"/>
              <w:right w:val="single" w:sz="6" w:space="0" w:color="auto"/>
            </w:tcBorders>
          </w:tcPr>
          <w:p w:rsidR="007D2FD9" w:rsidRDefault="007D2FD9">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Výsledok hospodárenia z hospodárskej činnosti</w:t>
            </w:r>
          </w:p>
        </w:tc>
        <w:tc>
          <w:tcPr>
            <w:tcW w:w="1701" w:type="dxa"/>
            <w:tcBorders>
              <w:top w:val="single" w:sz="2" w:space="0" w:color="auto"/>
              <w:left w:val="single" w:sz="6" w:space="0" w:color="auto"/>
              <w:bottom w:val="single" w:sz="2" w:space="0" w:color="auto"/>
              <w:right w:val="single" w:sz="2" w:space="0" w:color="auto"/>
            </w:tcBorders>
          </w:tcPr>
          <w:p w:rsidR="007D2FD9" w:rsidRDefault="007D2FD9" w:rsidP="001C4B36">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5 42</w:t>
            </w:r>
            <w:r w:rsidR="001C4B36">
              <w:rPr>
                <w:rFonts w:ascii="Times New Roman" w:hAnsi="Times New Roman" w:cs="Times New Roman"/>
                <w:b/>
                <w:bCs/>
                <w:color w:val="000000"/>
                <w:sz w:val="24"/>
                <w:szCs w:val="24"/>
              </w:rPr>
              <w:t>3</w:t>
            </w:r>
          </w:p>
        </w:tc>
        <w:tc>
          <w:tcPr>
            <w:tcW w:w="1701" w:type="dxa"/>
            <w:tcBorders>
              <w:top w:val="single" w:sz="2" w:space="0" w:color="auto"/>
              <w:left w:val="single" w:sz="2" w:space="0" w:color="auto"/>
              <w:bottom w:val="single" w:sz="2" w:space="0" w:color="auto"/>
              <w:right w:val="single" w:sz="6" w:space="0" w:color="auto"/>
            </w:tcBorders>
          </w:tcPr>
          <w:p w:rsidR="007D2FD9" w:rsidRDefault="007D2FD9" w:rsidP="001C4B36">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3 00</w:t>
            </w:r>
            <w:r w:rsidR="001C4B36">
              <w:rPr>
                <w:rFonts w:ascii="Times New Roman" w:hAnsi="Times New Roman" w:cs="Times New Roman"/>
                <w:b/>
                <w:bCs/>
                <w:color w:val="000000"/>
                <w:sz w:val="24"/>
                <w:szCs w:val="24"/>
              </w:rPr>
              <w:t>3</w:t>
            </w:r>
          </w:p>
        </w:tc>
      </w:tr>
      <w:tr w:rsidR="007D2FD9" w:rsidTr="009C29C6">
        <w:trPr>
          <w:trHeight w:val="300"/>
        </w:trPr>
        <w:tc>
          <w:tcPr>
            <w:tcW w:w="6267" w:type="dxa"/>
            <w:gridSpan w:val="5"/>
            <w:tcBorders>
              <w:top w:val="single" w:sz="2" w:space="0" w:color="auto"/>
              <w:left w:val="single" w:sz="6" w:space="0" w:color="auto"/>
              <w:bottom w:val="single" w:sz="2" w:space="0" w:color="auto"/>
              <w:right w:val="single" w:sz="6" w:space="0" w:color="auto"/>
            </w:tcBorders>
          </w:tcPr>
          <w:p w:rsidR="007D2FD9" w:rsidRDefault="007D2FD9">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Pridaná hodnota</w:t>
            </w:r>
          </w:p>
        </w:tc>
        <w:tc>
          <w:tcPr>
            <w:tcW w:w="1701" w:type="dxa"/>
            <w:tcBorders>
              <w:top w:val="single" w:sz="2" w:space="0" w:color="auto"/>
              <w:left w:val="single" w:sz="6" w:space="0" w:color="auto"/>
              <w:bottom w:val="single" w:sz="2" w:space="0" w:color="auto"/>
              <w:right w:val="single" w:sz="2" w:space="0" w:color="auto"/>
            </w:tcBorders>
          </w:tcPr>
          <w:p w:rsidR="007D2FD9" w:rsidRDefault="007D2FD9">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43 464</w:t>
            </w:r>
          </w:p>
        </w:tc>
        <w:tc>
          <w:tcPr>
            <w:tcW w:w="1701" w:type="dxa"/>
            <w:tcBorders>
              <w:top w:val="single" w:sz="2" w:space="0" w:color="auto"/>
              <w:left w:val="single" w:sz="2" w:space="0" w:color="auto"/>
              <w:bottom w:val="single" w:sz="2" w:space="0" w:color="auto"/>
              <w:right w:val="single" w:sz="6" w:space="0" w:color="auto"/>
            </w:tcBorders>
          </w:tcPr>
          <w:p w:rsidR="007D2FD9" w:rsidRDefault="007D2FD9" w:rsidP="001C4B36">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43 94</w:t>
            </w:r>
            <w:r w:rsidR="001C4B36">
              <w:rPr>
                <w:rFonts w:ascii="Times New Roman" w:hAnsi="Times New Roman" w:cs="Times New Roman"/>
                <w:b/>
                <w:bCs/>
                <w:color w:val="000000"/>
                <w:sz w:val="24"/>
                <w:szCs w:val="24"/>
              </w:rPr>
              <w:t>9</w:t>
            </w:r>
          </w:p>
        </w:tc>
      </w:tr>
      <w:tr w:rsidR="007D2FD9" w:rsidTr="009C29C6">
        <w:trPr>
          <w:trHeight w:val="300"/>
        </w:trPr>
        <w:tc>
          <w:tcPr>
            <w:tcW w:w="6267" w:type="dxa"/>
            <w:gridSpan w:val="5"/>
            <w:tcBorders>
              <w:top w:val="single" w:sz="2" w:space="0" w:color="auto"/>
              <w:left w:val="single" w:sz="6" w:space="0" w:color="auto"/>
              <w:bottom w:val="single" w:sz="2" w:space="0" w:color="auto"/>
              <w:right w:val="single" w:sz="6" w:space="0" w:color="auto"/>
            </w:tcBorders>
          </w:tcPr>
          <w:p w:rsidR="007D2FD9" w:rsidRDefault="007D2FD9">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Náklady na finančnú činnosť</w:t>
            </w:r>
          </w:p>
        </w:tc>
        <w:tc>
          <w:tcPr>
            <w:tcW w:w="1701" w:type="dxa"/>
            <w:tcBorders>
              <w:top w:val="single" w:sz="2" w:space="0" w:color="auto"/>
              <w:left w:val="single" w:sz="6" w:space="0" w:color="auto"/>
              <w:bottom w:val="single" w:sz="2" w:space="0" w:color="auto"/>
              <w:right w:val="single" w:sz="2" w:space="0" w:color="auto"/>
            </w:tcBorders>
          </w:tcPr>
          <w:p w:rsidR="007D2FD9" w:rsidRDefault="007D2FD9" w:rsidP="001C4B36">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28</w:t>
            </w:r>
            <w:r w:rsidR="001C4B36">
              <w:rPr>
                <w:rFonts w:ascii="Times New Roman" w:hAnsi="Times New Roman" w:cs="Times New Roman"/>
                <w:b/>
                <w:bCs/>
                <w:color w:val="000000"/>
                <w:sz w:val="24"/>
                <w:szCs w:val="24"/>
              </w:rPr>
              <w:t>5</w:t>
            </w:r>
          </w:p>
        </w:tc>
        <w:tc>
          <w:tcPr>
            <w:tcW w:w="1701" w:type="dxa"/>
            <w:tcBorders>
              <w:top w:val="single" w:sz="2" w:space="0" w:color="auto"/>
              <w:left w:val="single" w:sz="2" w:space="0" w:color="auto"/>
              <w:bottom w:val="single" w:sz="2" w:space="0" w:color="auto"/>
              <w:right w:val="single" w:sz="6" w:space="0" w:color="auto"/>
            </w:tcBorders>
          </w:tcPr>
          <w:p w:rsidR="007D2FD9" w:rsidRDefault="007D2FD9" w:rsidP="001C4B36">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29</w:t>
            </w:r>
            <w:r w:rsidR="001C4B36">
              <w:rPr>
                <w:rFonts w:ascii="Times New Roman" w:hAnsi="Times New Roman" w:cs="Times New Roman"/>
                <w:b/>
                <w:bCs/>
                <w:color w:val="000000"/>
                <w:sz w:val="24"/>
                <w:szCs w:val="24"/>
              </w:rPr>
              <w:t>4</w:t>
            </w:r>
          </w:p>
        </w:tc>
      </w:tr>
      <w:tr w:rsidR="007D2FD9" w:rsidTr="009C29C6">
        <w:trPr>
          <w:trHeight w:val="300"/>
        </w:trPr>
        <w:tc>
          <w:tcPr>
            <w:tcW w:w="240" w:type="dxa"/>
            <w:tcBorders>
              <w:top w:val="single" w:sz="2" w:space="0" w:color="auto"/>
              <w:left w:val="single" w:sz="6" w:space="0" w:color="auto"/>
              <w:bottom w:val="single" w:sz="2" w:space="0" w:color="auto"/>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6027" w:type="dxa"/>
            <w:gridSpan w:val="4"/>
            <w:tcBorders>
              <w:top w:val="single" w:sz="2" w:space="0" w:color="auto"/>
              <w:left w:val="nil"/>
              <w:bottom w:val="single" w:sz="2" w:space="0" w:color="auto"/>
              <w:right w:val="single" w:sz="6" w:space="0" w:color="auto"/>
            </w:tcBorders>
          </w:tcPr>
          <w:p w:rsidR="007D2FD9" w:rsidRDefault="007D2FD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Ostatné náklady na finančnú činnosť</w:t>
            </w:r>
          </w:p>
        </w:tc>
        <w:tc>
          <w:tcPr>
            <w:tcW w:w="1701" w:type="dxa"/>
            <w:tcBorders>
              <w:top w:val="single" w:sz="2" w:space="0" w:color="auto"/>
              <w:left w:val="single" w:sz="6" w:space="0" w:color="auto"/>
              <w:bottom w:val="single" w:sz="2" w:space="0" w:color="auto"/>
              <w:right w:val="single" w:sz="2" w:space="0" w:color="auto"/>
            </w:tcBorders>
          </w:tcPr>
          <w:p w:rsidR="007D2FD9" w:rsidRDefault="007D2FD9" w:rsidP="001C4B36">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28</w:t>
            </w:r>
            <w:r w:rsidR="001C4B36">
              <w:rPr>
                <w:rFonts w:ascii="Times New Roman" w:hAnsi="Times New Roman" w:cs="Times New Roman"/>
                <w:color w:val="000000"/>
                <w:sz w:val="24"/>
                <w:szCs w:val="24"/>
              </w:rPr>
              <w:t>5</w:t>
            </w:r>
          </w:p>
        </w:tc>
        <w:tc>
          <w:tcPr>
            <w:tcW w:w="1701" w:type="dxa"/>
            <w:tcBorders>
              <w:top w:val="single" w:sz="2" w:space="0" w:color="auto"/>
              <w:left w:val="single" w:sz="2" w:space="0" w:color="auto"/>
              <w:bottom w:val="single" w:sz="2" w:space="0" w:color="auto"/>
              <w:right w:val="single" w:sz="6" w:space="0" w:color="auto"/>
            </w:tcBorders>
          </w:tcPr>
          <w:p w:rsidR="007D2FD9" w:rsidRDefault="007D2FD9" w:rsidP="001C4B36">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29</w:t>
            </w:r>
            <w:r w:rsidR="001C4B36">
              <w:rPr>
                <w:rFonts w:ascii="Times New Roman" w:hAnsi="Times New Roman" w:cs="Times New Roman"/>
                <w:color w:val="000000"/>
                <w:sz w:val="24"/>
                <w:szCs w:val="24"/>
              </w:rPr>
              <w:t>4</w:t>
            </w:r>
          </w:p>
        </w:tc>
      </w:tr>
      <w:tr w:rsidR="007D2FD9" w:rsidTr="009C29C6">
        <w:trPr>
          <w:trHeight w:val="300"/>
        </w:trPr>
        <w:tc>
          <w:tcPr>
            <w:tcW w:w="6267" w:type="dxa"/>
            <w:gridSpan w:val="5"/>
            <w:tcBorders>
              <w:top w:val="single" w:sz="2" w:space="0" w:color="auto"/>
              <w:left w:val="single" w:sz="6" w:space="0" w:color="auto"/>
              <w:bottom w:val="single" w:sz="2" w:space="0" w:color="auto"/>
              <w:right w:val="single" w:sz="6" w:space="0" w:color="auto"/>
            </w:tcBorders>
          </w:tcPr>
          <w:p w:rsidR="007D2FD9" w:rsidRDefault="007D2FD9">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Výsledok hospodárenia z finančnej činnosti</w:t>
            </w:r>
          </w:p>
        </w:tc>
        <w:tc>
          <w:tcPr>
            <w:tcW w:w="1701" w:type="dxa"/>
            <w:tcBorders>
              <w:top w:val="single" w:sz="2" w:space="0" w:color="auto"/>
              <w:left w:val="single" w:sz="6" w:space="0" w:color="auto"/>
              <w:bottom w:val="single" w:sz="2" w:space="0" w:color="auto"/>
              <w:right w:val="single" w:sz="2" w:space="0" w:color="auto"/>
            </w:tcBorders>
          </w:tcPr>
          <w:p w:rsidR="007D2FD9" w:rsidRDefault="007D2FD9" w:rsidP="001C4B36">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-28</w:t>
            </w:r>
            <w:r w:rsidR="001C4B36">
              <w:rPr>
                <w:rFonts w:ascii="Times New Roman" w:hAnsi="Times New Roman" w:cs="Times New Roman"/>
                <w:b/>
                <w:bCs/>
                <w:color w:val="000000"/>
                <w:sz w:val="24"/>
                <w:szCs w:val="24"/>
              </w:rPr>
              <w:t>5</w:t>
            </w:r>
          </w:p>
        </w:tc>
        <w:tc>
          <w:tcPr>
            <w:tcW w:w="1701" w:type="dxa"/>
            <w:tcBorders>
              <w:top w:val="single" w:sz="2" w:space="0" w:color="auto"/>
              <w:left w:val="single" w:sz="2" w:space="0" w:color="auto"/>
              <w:bottom w:val="single" w:sz="2" w:space="0" w:color="auto"/>
              <w:right w:val="single" w:sz="6" w:space="0" w:color="auto"/>
            </w:tcBorders>
          </w:tcPr>
          <w:p w:rsidR="007D2FD9" w:rsidRDefault="007D2FD9" w:rsidP="001C4B36">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-29</w:t>
            </w:r>
            <w:r w:rsidR="001C4B36">
              <w:rPr>
                <w:rFonts w:ascii="Times New Roman" w:hAnsi="Times New Roman" w:cs="Times New Roman"/>
                <w:b/>
                <w:bCs/>
                <w:color w:val="000000"/>
                <w:sz w:val="24"/>
                <w:szCs w:val="24"/>
              </w:rPr>
              <w:t>4</w:t>
            </w:r>
          </w:p>
        </w:tc>
      </w:tr>
      <w:tr w:rsidR="007D2FD9" w:rsidTr="009C29C6">
        <w:trPr>
          <w:trHeight w:val="300"/>
        </w:trPr>
        <w:tc>
          <w:tcPr>
            <w:tcW w:w="6267" w:type="dxa"/>
            <w:gridSpan w:val="5"/>
            <w:tcBorders>
              <w:top w:val="single" w:sz="2" w:space="0" w:color="auto"/>
              <w:left w:val="single" w:sz="6" w:space="0" w:color="auto"/>
              <w:bottom w:val="single" w:sz="2" w:space="0" w:color="auto"/>
              <w:right w:val="single" w:sz="6" w:space="0" w:color="auto"/>
            </w:tcBorders>
          </w:tcPr>
          <w:p w:rsidR="007D2FD9" w:rsidRDefault="007D2FD9">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Výsledok hospodárenia pred zdanením</w:t>
            </w:r>
          </w:p>
        </w:tc>
        <w:tc>
          <w:tcPr>
            <w:tcW w:w="1701" w:type="dxa"/>
            <w:tcBorders>
              <w:top w:val="single" w:sz="2" w:space="0" w:color="auto"/>
              <w:left w:val="single" w:sz="6" w:space="0" w:color="auto"/>
              <w:bottom w:val="single" w:sz="2" w:space="0" w:color="auto"/>
              <w:right w:val="single" w:sz="2" w:space="0" w:color="auto"/>
            </w:tcBorders>
          </w:tcPr>
          <w:p w:rsidR="007D2FD9" w:rsidRDefault="007D2FD9">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5 138</w:t>
            </w:r>
          </w:p>
        </w:tc>
        <w:tc>
          <w:tcPr>
            <w:tcW w:w="1701" w:type="dxa"/>
            <w:tcBorders>
              <w:top w:val="single" w:sz="2" w:space="0" w:color="auto"/>
              <w:left w:val="single" w:sz="2" w:space="0" w:color="auto"/>
              <w:bottom w:val="single" w:sz="2" w:space="0" w:color="auto"/>
              <w:right w:val="single" w:sz="6" w:space="0" w:color="auto"/>
            </w:tcBorders>
          </w:tcPr>
          <w:p w:rsidR="007D2FD9" w:rsidRDefault="007D2FD9">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2 709</w:t>
            </w:r>
          </w:p>
        </w:tc>
      </w:tr>
      <w:tr w:rsidR="007D2FD9" w:rsidTr="009C29C6">
        <w:trPr>
          <w:trHeight w:val="300"/>
        </w:trPr>
        <w:tc>
          <w:tcPr>
            <w:tcW w:w="240" w:type="dxa"/>
            <w:tcBorders>
              <w:top w:val="single" w:sz="2" w:space="0" w:color="auto"/>
              <w:left w:val="single" w:sz="6" w:space="0" w:color="auto"/>
              <w:bottom w:val="single" w:sz="2" w:space="0" w:color="auto"/>
              <w:right w:val="nil"/>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p>
        </w:tc>
        <w:tc>
          <w:tcPr>
            <w:tcW w:w="6027" w:type="dxa"/>
            <w:gridSpan w:val="4"/>
            <w:tcBorders>
              <w:top w:val="single" w:sz="2" w:space="0" w:color="auto"/>
              <w:left w:val="nil"/>
              <w:bottom w:val="single" w:sz="2" w:space="0" w:color="auto"/>
              <w:right w:val="single" w:sz="6" w:space="0" w:color="auto"/>
            </w:tcBorders>
          </w:tcPr>
          <w:p w:rsidR="007D2FD9" w:rsidRDefault="007D2FD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Daň z</w:t>
            </w:r>
            <w:r w:rsidR="001C4B36">
              <w:rPr>
                <w:rFonts w:ascii="Times New Roman" w:hAnsi="Times New Roman" w:cs="Times New Roman"/>
                <w:color w:val="000000"/>
                <w:sz w:val="24"/>
                <w:szCs w:val="24"/>
              </w:rPr>
              <w:t> </w:t>
            </w:r>
            <w:r>
              <w:rPr>
                <w:rFonts w:ascii="Times New Roman" w:hAnsi="Times New Roman" w:cs="Times New Roman"/>
                <w:color w:val="000000"/>
                <w:sz w:val="24"/>
                <w:szCs w:val="24"/>
              </w:rPr>
              <w:t>príjmov</w:t>
            </w:r>
          </w:p>
        </w:tc>
        <w:tc>
          <w:tcPr>
            <w:tcW w:w="1701" w:type="dxa"/>
            <w:tcBorders>
              <w:top w:val="single" w:sz="2" w:space="0" w:color="auto"/>
              <w:left w:val="single" w:sz="6" w:space="0" w:color="auto"/>
              <w:bottom w:val="single" w:sz="2" w:space="0" w:color="auto"/>
              <w:right w:val="single" w:sz="2" w:space="0" w:color="auto"/>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1 407</w:t>
            </w:r>
          </w:p>
        </w:tc>
        <w:tc>
          <w:tcPr>
            <w:tcW w:w="1701" w:type="dxa"/>
            <w:tcBorders>
              <w:top w:val="single" w:sz="2" w:space="0" w:color="auto"/>
              <w:left w:val="single" w:sz="2" w:space="0" w:color="auto"/>
              <w:bottom w:val="single" w:sz="2" w:space="0" w:color="auto"/>
              <w:right w:val="single" w:sz="6" w:space="0" w:color="auto"/>
            </w:tcBorders>
          </w:tcPr>
          <w:p w:rsidR="007D2FD9" w:rsidRDefault="007D2FD9">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960</w:t>
            </w:r>
          </w:p>
        </w:tc>
      </w:tr>
      <w:tr w:rsidR="007D2FD9" w:rsidTr="009C29C6">
        <w:trPr>
          <w:trHeight w:val="300"/>
        </w:trPr>
        <w:tc>
          <w:tcPr>
            <w:tcW w:w="6267" w:type="dxa"/>
            <w:gridSpan w:val="5"/>
            <w:tcBorders>
              <w:top w:val="single" w:sz="2" w:space="0" w:color="auto"/>
              <w:left w:val="single" w:sz="6" w:space="0" w:color="auto"/>
              <w:bottom w:val="single" w:sz="6" w:space="0" w:color="auto"/>
              <w:right w:val="single" w:sz="6" w:space="0" w:color="auto"/>
            </w:tcBorders>
            <w:shd w:val="solid" w:color="C0C0C0" w:fill="auto"/>
          </w:tcPr>
          <w:p w:rsidR="007D2FD9" w:rsidRDefault="007D2FD9">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Výsledok hospodárenia po zdanení</w:t>
            </w:r>
          </w:p>
        </w:tc>
        <w:tc>
          <w:tcPr>
            <w:tcW w:w="1701" w:type="dxa"/>
            <w:tcBorders>
              <w:top w:val="single" w:sz="2" w:space="0" w:color="auto"/>
              <w:left w:val="single" w:sz="6" w:space="0" w:color="auto"/>
              <w:bottom w:val="single" w:sz="6" w:space="0" w:color="auto"/>
              <w:right w:val="single" w:sz="2" w:space="0" w:color="auto"/>
            </w:tcBorders>
            <w:shd w:val="solid" w:color="C0C0C0" w:fill="auto"/>
          </w:tcPr>
          <w:p w:rsidR="007D2FD9" w:rsidRDefault="007D2FD9">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3 731</w:t>
            </w:r>
          </w:p>
        </w:tc>
        <w:tc>
          <w:tcPr>
            <w:tcW w:w="1701" w:type="dxa"/>
            <w:tcBorders>
              <w:top w:val="single" w:sz="2" w:space="0" w:color="auto"/>
              <w:left w:val="single" w:sz="2" w:space="0" w:color="auto"/>
              <w:bottom w:val="single" w:sz="6" w:space="0" w:color="auto"/>
              <w:right w:val="single" w:sz="6" w:space="0" w:color="auto"/>
            </w:tcBorders>
            <w:shd w:val="solid" w:color="C0C0C0" w:fill="auto"/>
          </w:tcPr>
          <w:p w:rsidR="007D2FD9" w:rsidRDefault="007D2FD9">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1 749</w:t>
            </w:r>
          </w:p>
        </w:tc>
      </w:tr>
    </w:tbl>
    <w:p w:rsidR="009C29C6" w:rsidRDefault="009C29C6" w:rsidP="009C29C6"/>
    <w:p w:rsidR="009C29C6" w:rsidRDefault="009C29C6" w:rsidP="009C29C6"/>
    <w:p w:rsidR="0062511D" w:rsidRPr="009C29C6" w:rsidRDefault="0062511D" w:rsidP="009C29C6">
      <w:pPr>
        <w:jc w:val="center"/>
      </w:pPr>
      <w:r>
        <w:rPr>
          <w:rFonts w:ascii="Palatino Linotype" w:hAnsi="Palatino Linotype" w:cs="Arial"/>
          <w:b/>
          <w:i/>
          <w:sz w:val="28"/>
          <w:szCs w:val="28"/>
        </w:rPr>
        <w:t>Správa o činnosti za rok 2016</w:t>
      </w:r>
    </w:p>
    <w:p w:rsidR="0062511D" w:rsidRDefault="0062511D" w:rsidP="0062511D">
      <w:pPr>
        <w:numPr>
          <w:ilvl w:val="0"/>
          <w:numId w:val="1"/>
        </w:numPr>
        <w:spacing w:after="0" w:line="240" w:lineRule="auto"/>
        <w:jc w:val="both"/>
        <w:rPr>
          <w:rFonts w:ascii="Palatino Linotype" w:hAnsi="Palatino Linotype" w:cs="Arial"/>
          <w:b/>
          <w:sz w:val="28"/>
          <w:szCs w:val="28"/>
        </w:rPr>
      </w:pPr>
      <w:r>
        <w:rPr>
          <w:rFonts w:ascii="Palatino Linotype" w:hAnsi="Palatino Linotype" w:cs="Arial"/>
          <w:b/>
          <w:sz w:val="28"/>
          <w:szCs w:val="28"/>
        </w:rPr>
        <w:t>Zabezpečovanie mediálnych služieb</w:t>
      </w:r>
    </w:p>
    <w:p w:rsidR="0062511D" w:rsidRDefault="0062511D" w:rsidP="009C29C6">
      <w:pPr>
        <w:spacing w:after="0"/>
        <w:jc w:val="both"/>
        <w:rPr>
          <w:rFonts w:ascii="Palatino Linotype" w:hAnsi="Palatino Linotype" w:cs="Arial"/>
          <w:b/>
          <w:sz w:val="24"/>
          <w:szCs w:val="24"/>
        </w:rPr>
      </w:pPr>
      <w:r>
        <w:rPr>
          <w:rFonts w:ascii="Palatino Linotype" w:hAnsi="Palatino Linotype" w:cs="Arial"/>
          <w:b/>
          <w:sz w:val="24"/>
          <w:szCs w:val="24"/>
        </w:rPr>
        <w:t>Račiansky magazín / televízne vysielanie</w:t>
      </w:r>
    </w:p>
    <w:p w:rsidR="0062511D" w:rsidRPr="009C29C6" w:rsidRDefault="0062511D" w:rsidP="009C29C6">
      <w:pPr>
        <w:spacing w:after="0"/>
        <w:jc w:val="both"/>
        <w:rPr>
          <w:rFonts w:ascii="Times New Roman" w:hAnsi="Times New Roman" w:cs="Times New Roman"/>
          <w:sz w:val="20"/>
          <w:szCs w:val="20"/>
        </w:rPr>
      </w:pPr>
      <w:r w:rsidRPr="009C29C6">
        <w:rPr>
          <w:rFonts w:ascii="Times New Roman" w:hAnsi="Times New Roman" w:cs="Times New Roman"/>
        </w:rPr>
        <w:t>V rámci zabezpečenia mediálnych služieb sme v roku 2016 vyrobili 21</w:t>
      </w:r>
      <w:r w:rsidR="001C4B36">
        <w:rPr>
          <w:rFonts w:ascii="Times New Roman" w:hAnsi="Times New Roman" w:cs="Times New Roman"/>
        </w:rPr>
        <w:t xml:space="preserve"> </w:t>
      </w:r>
      <w:r w:rsidRPr="009C29C6">
        <w:rPr>
          <w:rFonts w:ascii="Times New Roman" w:hAnsi="Times New Roman" w:cs="Times New Roman"/>
        </w:rPr>
        <w:t>premiérových častí Račianskych magazínov, vysielaných prostredníctvom Televízie Bratislav</w:t>
      </w:r>
      <w:r w:rsidR="001C4B36">
        <w:rPr>
          <w:rFonts w:ascii="Times New Roman" w:hAnsi="Times New Roman" w:cs="Times New Roman"/>
        </w:rPr>
        <w:t>a</w:t>
      </w:r>
      <w:r w:rsidRPr="009C29C6">
        <w:rPr>
          <w:rFonts w:ascii="Times New Roman" w:hAnsi="Times New Roman" w:cs="Times New Roman"/>
        </w:rPr>
        <w:t>, ktorý sa spolu s premiérou v jednom d</w:t>
      </w:r>
      <w:r w:rsidR="001C4B36">
        <w:rPr>
          <w:rFonts w:ascii="Times New Roman" w:hAnsi="Times New Roman" w:cs="Times New Roman"/>
        </w:rPr>
        <w:t xml:space="preserve">vojtýždňovom turnuse vysiela 55 </w:t>
      </w:r>
      <w:r w:rsidRPr="009C29C6">
        <w:rPr>
          <w:rFonts w:ascii="Times New Roman" w:hAnsi="Times New Roman" w:cs="Times New Roman"/>
        </w:rPr>
        <w:t xml:space="preserve">krát. Ukončili sme výrobu dokumentárneho filmu o Rači, na ktorom sme spolupracovali s nádejným račianskym talentom - Mirkom </w:t>
      </w:r>
      <w:proofErr w:type="spellStart"/>
      <w:r w:rsidRPr="009C29C6">
        <w:rPr>
          <w:rFonts w:ascii="Times New Roman" w:hAnsi="Times New Roman" w:cs="Times New Roman"/>
        </w:rPr>
        <w:t>Hájekom</w:t>
      </w:r>
      <w:proofErr w:type="spellEnd"/>
      <w:r w:rsidRPr="009C29C6">
        <w:rPr>
          <w:rFonts w:ascii="Times New Roman" w:hAnsi="Times New Roman" w:cs="Times New Roman"/>
        </w:rPr>
        <w:t>. Dokument zachytáva Raču, jej históriu, kultúru, tradície a možnosti voľno časového vyžitia, vrátane množstva informácií o tradíciách, vinohradníckych koreňoch a pod. Materiál obsahovo nadväzuje na knihu o Rači, ktorú sme vydali ešte v roku 2014 „Rača, miesto kde sa dobre žije“. Film mal svoju premiéru v nemeckom kultúrnom dome počas Vinobrania 2016, kedy si ho mohli pozrieť nie len pozvaní hostia, ale aj široká verejnosť. Pôvodné plánov</w:t>
      </w:r>
      <w:r w:rsidR="001C4B36">
        <w:rPr>
          <w:rFonts w:ascii="Times New Roman" w:hAnsi="Times New Roman" w:cs="Times New Roman"/>
        </w:rPr>
        <w:t>an</w:t>
      </w:r>
      <w:r w:rsidRPr="009C29C6">
        <w:rPr>
          <w:rFonts w:ascii="Times New Roman" w:hAnsi="Times New Roman" w:cs="Times New Roman"/>
        </w:rPr>
        <w:t xml:space="preserve">é náklady na dramaturgické spracovanie textov k jednotlivým reláciám Račianskeho magazínu, samotnej výroby televízneho vysielania a jeho odvysielania, vrátane natočeniu materiálu pre potreby filmu boli v pôvodnej plánovanej výške 26 720 €. Skutočné čerpanie však bolo vo výške 23 736 €, čo značí šetrenie vo výške 2 984 €. </w:t>
      </w:r>
    </w:p>
    <w:p w:rsidR="0062511D" w:rsidRDefault="0062511D" w:rsidP="0062511D">
      <w:pPr>
        <w:jc w:val="both"/>
        <w:rPr>
          <w:rFonts w:ascii="Palatino Linotype" w:hAnsi="Palatino Linotype" w:cs="Arial"/>
          <w:b/>
          <w:sz w:val="24"/>
          <w:szCs w:val="24"/>
        </w:rPr>
      </w:pPr>
    </w:p>
    <w:p w:rsidR="0062511D" w:rsidRDefault="0062511D" w:rsidP="009C29C6">
      <w:pPr>
        <w:spacing w:after="0"/>
        <w:jc w:val="both"/>
        <w:rPr>
          <w:rFonts w:ascii="Palatino Linotype" w:hAnsi="Palatino Linotype" w:cs="Arial"/>
          <w:b/>
          <w:sz w:val="24"/>
          <w:szCs w:val="24"/>
        </w:rPr>
      </w:pPr>
      <w:r>
        <w:rPr>
          <w:rFonts w:ascii="Palatino Linotype" w:hAnsi="Palatino Linotype" w:cs="Arial"/>
          <w:b/>
          <w:sz w:val="24"/>
          <w:szCs w:val="24"/>
        </w:rPr>
        <w:t xml:space="preserve">Račiansky výber </w:t>
      </w:r>
    </w:p>
    <w:p w:rsidR="0062511D" w:rsidRPr="009C29C6" w:rsidRDefault="0062511D" w:rsidP="009C29C6">
      <w:pPr>
        <w:spacing w:after="0"/>
        <w:jc w:val="both"/>
        <w:rPr>
          <w:rFonts w:ascii="Times New Roman" w:hAnsi="Times New Roman" w:cs="Times New Roman"/>
          <w:sz w:val="20"/>
          <w:szCs w:val="20"/>
        </w:rPr>
      </w:pPr>
      <w:r w:rsidRPr="009C29C6">
        <w:rPr>
          <w:rFonts w:ascii="Times New Roman" w:hAnsi="Times New Roman" w:cs="Times New Roman"/>
        </w:rPr>
        <w:t xml:space="preserve">V rámci zabezpečenia grafického spracovania, tlače a distribúcie tlačeného periodika mestskej časti - Račianskeho výberu sme graficky spracovali a zabezpečili tlač, vrátane distribúcie spomínaného periodika do račianskych domácností pre 11 vydaní Račianskeho výberu, spolu so samostatnými prílohami s programom k Hodom a Vinobraniu, ktoré boli distribuované priamo na podujatí. Počas celého roka sme zabezpečovali aj fotenie množstva kultúrno – spoločenských a športových podujatí organizovaných mestskou časťou, vrátane autorských práv k vyhotovenému </w:t>
      </w:r>
      <w:proofErr w:type="spellStart"/>
      <w:r w:rsidRPr="009C29C6">
        <w:rPr>
          <w:rFonts w:ascii="Times New Roman" w:hAnsi="Times New Roman" w:cs="Times New Roman"/>
        </w:rPr>
        <w:t>fotomateriálu</w:t>
      </w:r>
      <w:proofErr w:type="spellEnd"/>
      <w:r w:rsidRPr="009C29C6">
        <w:rPr>
          <w:rFonts w:ascii="Times New Roman" w:hAnsi="Times New Roman" w:cs="Times New Roman"/>
        </w:rPr>
        <w:t xml:space="preserve">. Celkové náklady na zabezpečenie uvedených služieb boli plánované v pôvodnej výške 27 387 €. Oproti pôvodnému plánu sme na tieto služby minuli celkovo 24 109 €, čím došlo oproti pôvodnému plánu k celkovému šetreniu vo výške 3 278 €. Šetrenie nastalo predovšetkým pri tlači Račianskeho výberu na strane výdavkov, súvisiacich so zabezpečením a fotografovaním </w:t>
      </w:r>
      <w:proofErr w:type="spellStart"/>
      <w:r w:rsidRPr="009C29C6">
        <w:rPr>
          <w:rFonts w:ascii="Times New Roman" w:hAnsi="Times New Roman" w:cs="Times New Roman"/>
        </w:rPr>
        <w:t>mestskočastných</w:t>
      </w:r>
      <w:proofErr w:type="spellEnd"/>
      <w:r w:rsidRPr="009C29C6">
        <w:rPr>
          <w:rFonts w:ascii="Times New Roman" w:hAnsi="Times New Roman" w:cs="Times New Roman"/>
        </w:rPr>
        <w:t xml:space="preserve"> podujatí. </w:t>
      </w:r>
    </w:p>
    <w:p w:rsidR="0062511D" w:rsidRDefault="0062511D" w:rsidP="0062511D">
      <w:pPr>
        <w:rPr>
          <w:rFonts w:ascii="Palatino Linotype" w:hAnsi="Palatino Linotype" w:cs="Arial"/>
          <w:highlight w:val="red"/>
        </w:rPr>
      </w:pPr>
    </w:p>
    <w:p w:rsidR="0062511D" w:rsidRDefault="0062511D" w:rsidP="0062511D">
      <w:pPr>
        <w:pStyle w:val="Zkladntext2"/>
        <w:rPr>
          <w:rFonts w:ascii="Palatino Linotype" w:hAnsi="Palatino Linotype" w:cs="Arial"/>
          <w:b/>
          <w:sz w:val="24"/>
          <w:szCs w:val="24"/>
        </w:rPr>
      </w:pPr>
      <w:r>
        <w:rPr>
          <w:rFonts w:ascii="Palatino Linotype" w:hAnsi="Palatino Linotype" w:cs="Arial"/>
          <w:b/>
          <w:sz w:val="24"/>
          <w:szCs w:val="24"/>
        </w:rPr>
        <w:t>Web stránka raca.sk</w:t>
      </w:r>
    </w:p>
    <w:p w:rsidR="0062511D" w:rsidRPr="009C29C6" w:rsidRDefault="0062511D" w:rsidP="0062511D">
      <w:pPr>
        <w:pStyle w:val="Zkladntext2"/>
        <w:spacing w:line="240" w:lineRule="auto"/>
        <w:rPr>
          <w:rFonts w:eastAsiaTheme="minorHAnsi"/>
          <w:sz w:val="22"/>
          <w:szCs w:val="22"/>
          <w:lang w:eastAsia="en-US"/>
        </w:rPr>
      </w:pPr>
      <w:r w:rsidRPr="009C29C6">
        <w:rPr>
          <w:rFonts w:eastAsiaTheme="minorHAnsi"/>
          <w:sz w:val="22"/>
          <w:szCs w:val="22"/>
          <w:lang w:eastAsia="en-US"/>
        </w:rPr>
        <w:t xml:space="preserve">V rámci zabezpečenia služieb súvisiacich s administráciou web stránky mestskej časti </w:t>
      </w:r>
      <w:hyperlink r:id="rId8" w:history="1">
        <w:r w:rsidRPr="009C29C6">
          <w:rPr>
            <w:rFonts w:eastAsiaTheme="minorHAnsi"/>
            <w:sz w:val="22"/>
            <w:szCs w:val="22"/>
          </w:rPr>
          <w:t>www.raca.sk</w:t>
        </w:r>
      </w:hyperlink>
      <w:r w:rsidRPr="009C29C6">
        <w:rPr>
          <w:rFonts w:eastAsiaTheme="minorHAnsi"/>
          <w:sz w:val="22"/>
          <w:szCs w:val="22"/>
          <w:lang w:eastAsia="en-US"/>
        </w:rPr>
        <w:t xml:space="preserve"> sme počas roka zabezpečovali import informácií a dokumentov dodávaných jednotlivými oddeleniami Miestneho úradu do jednotlivých sekcií, vrátane úradnej tabule na web stránke mestskej časti </w:t>
      </w:r>
      <w:hyperlink r:id="rId9" w:history="1">
        <w:r w:rsidRPr="009C29C6">
          <w:rPr>
            <w:rFonts w:eastAsiaTheme="minorHAnsi"/>
            <w:sz w:val="22"/>
            <w:szCs w:val="22"/>
          </w:rPr>
          <w:t>www.raca.sk</w:t>
        </w:r>
      </w:hyperlink>
      <w:r w:rsidRPr="009C29C6">
        <w:rPr>
          <w:rFonts w:eastAsiaTheme="minorHAnsi"/>
          <w:sz w:val="22"/>
          <w:szCs w:val="22"/>
          <w:lang w:eastAsia="en-US"/>
        </w:rPr>
        <w:t>. Administrácia web stránky je zabezpečovaná na dennej báze počas pracovných dní, mimo víkendov a</w:t>
      </w:r>
      <w:r w:rsidR="001C4B36">
        <w:rPr>
          <w:rFonts w:eastAsiaTheme="minorHAnsi"/>
          <w:sz w:val="22"/>
          <w:szCs w:val="22"/>
          <w:lang w:eastAsia="en-US"/>
        </w:rPr>
        <w:t> </w:t>
      </w:r>
      <w:r w:rsidRPr="009C29C6">
        <w:rPr>
          <w:rFonts w:eastAsiaTheme="minorHAnsi"/>
          <w:sz w:val="22"/>
          <w:szCs w:val="22"/>
          <w:lang w:eastAsia="en-US"/>
        </w:rPr>
        <w:t>sviatkov</w:t>
      </w:r>
      <w:r w:rsidR="001C4B36">
        <w:rPr>
          <w:rFonts w:eastAsiaTheme="minorHAnsi"/>
          <w:sz w:val="22"/>
          <w:szCs w:val="22"/>
          <w:lang w:eastAsia="en-US"/>
        </w:rPr>
        <w:t>,</w:t>
      </w:r>
      <w:r w:rsidRPr="009C29C6">
        <w:rPr>
          <w:rFonts w:eastAsiaTheme="minorHAnsi"/>
          <w:sz w:val="22"/>
          <w:szCs w:val="22"/>
          <w:lang w:eastAsia="en-US"/>
        </w:rPr>
        <w:t xml:space="preserve"> a to v popoludňajších hodinách, okrem sekcie aktualít, ktorá je </w:t>
      </w:r>
      <w:r w:rsidRPr="009C29C6">
        <w:rPr>
          <w:rFonts w:eastAsiaTheme="minorHAnsi"/>
          <w:sz w:val="22"/>
          <w:szCs w:val="22"/>
          <w:lang w:eastAsia="en-US"/>
        </w:rPr>
        <w:lastRenderedPageBreak/>
        <w:t>aktualizovaná denne v dopoludňajších hodinách prostredníctvom mediálneho a marketingového oddelenia. V roku 2016 sme opäť vybavili vyše 2</w:t>
      </w:r>
      <w:r w:rsidR="001C4B36">
        <w:rPr>
          <w:rFonts w:eastAsiaTheme="minorHAnsi"/>
          <w:sz w:val="22"/>
          <w:szCs w:val="22"/>
          <w:lang w:eastAsia="en-US"/>
        </w:rPr>
        <w:t xml:space="preserve"> </w:t>
      </w:r>
      <w:r w:rsidRPr="009C29C6">
        <w:rPr>
          <w:rFonts w:eastAsiaTheme="minorHAnsi"/>
          <w:sz w:val="22"/>
          <w:szCs w:val="22"/>
          <w:lang w:eastAsia="en-US"/>
        </w:rPr>
        <w:t>100 zaslaných požiadaviek. Nakoľko už dlhšiu dobu dochádzalo k výpadkom systému, mediálne oddelenie spustilo novú web stránku, ktorá nahadzovanie informácií výrazným spôsobom uľahčila a zjednodušila a došlo k preškoleniu všetkých, ktorí s novou web stránkou prichádzajú do kontaktu. Náklady na mzdy pre človeka, zabezpečujúceho nahadzovanie úradnej tabule na web stránku mestskej časti boli oproti pôvodnej plánovanej čiastke 4 462 € navýšené o</w:t>
      </w:r>
      <w:r w:rsidR="001C4B36">
        <w:rPr>
          <w:rFonts w:eastAsiaTheme="minorHAnsi"/>
          <w:sz w:val="22"/>
          <w:szCs w:val="22"/>
          <w:lang w:eastAsia="en-US"/>
        </w:rPr>
        <w:t> </w:t>
      </w:r>
      <w:r w:rsidRPr="009C29C6">
        <w:rPr>
          <w:rFonts w:eastAsiaTheme="minorHAnsi"/>
          <w:sz w:val="22"/>
          <w:szCs w:val="22"/>
          <w:lang w:eastAsia="en-US"/>
        </w:rPr>
        <w:t>1</w:t>
      </w:r>
      <w:r w:rsidR="001C4B36">
        <w:rPr>
          <w:rFonts w:eastAsiaTheme="minorHAnsi"/>
          <w:sz w:val="22"/>
          <w:szCs w:val="22"/>
          <w:lang w:eastAsia="en-US"/>
        </w:rPr>
        <w:t xml:space="preserve"> </w:t>
      </w:r>
      <w:r w:rsidRPr="009C29C6">
        <w:rPr>
          <w:rFonts w:eastAsiaTheme="minorHAnsi"/>
          <w:sz w:val="22"/>
          <w:szCs w:val="22"/>
          <w:lang w:eastAsia="en-US"/>
        </w:rPr>
        <w:t>322 € (odvody). Navýšenie bolo vykryté presunutím v rámci celkovej čiastky alokovanej na zabezpečenie médií.</w:t>
      </w:r>
    </w:p>
    <w:p w:rsidR="0062511D" w:rsidRPr="009C29C6" w:rsidRDefault="0062511D" w:rsidP="0062511D">
      <w:pPr>
        <w:pStyle w:val="Zkladntext2"/>
        <w:spacing w:line="240" w:lineRule="auto"/>
        <w:rPr>
          <w:rFonts w:eastAsiaTheme="minorHAnsi"/>
          <w:sz w:val="22"/>
          <w:szCs w:val="22"/>
          <w:lang w:eastAsia="en-US"/>
        </w:rPr>
      </w:pPr>
    </w:p>
    <w:p w:rsidR="0062511D" w:rsidRDefault="0062511D" w:rsidP="0062511D">
      <w:pPr>
        <w:numPr>
          <w:ilvl w:val="0"/>
          <w:numId w:val="1"/>
        </w:numPr>
        <w:spacing w:after="0" w:line="240" w:lineRule="auto"/>
        <w:rPr>
          <w:rFonts w:ascii="Palatino Linotype" w:hAnsi="Palatino Linotype" w:cs="Arial"/>
          <w:b/>
          <w:sz w:val="28"/>
          <w:szCs w:val="28"/>
        </w:rPr>
      </w:pPr>
      <w:r>
        <w:rPr>
          <w:rFonts w:ascii="Palatino Linotype" w:hAnsi="Palatino Linotype" w:cs="Arial"/>
          <w:b/>
          <w:sz w:val="28"/>
          <w:szCs w:val="28"/>
        </w:rPr>
        <w:t>Administratíva</w:t>
      </w:r>
    </w:p>
    <w:p w:rsidR="0062511D" w:rsidRDefault="0062511D" w:rsidP="006E7ED5">
      <w:pPr>
        <w:spacing w:after="0"/>
        <w:rPr>
          <w:rFonts w:ascii="Palatino Linotype" w:hAnsi="Palatino Linotype" w:cs="Arial"/>
          <w:b/>
          <w:sz w:val="24"/>
          <w:szCs w:val="24"/>
        </w:rPr>
      </w:pPr>
      <w:r>
        <w:rPr>
          <w:rFonts w:ascii="Palatino Linotype" w:hAnsi="Palatino Linotype" w:cs="Arial"/>
          <w:b/>
          <w:sz w:val="24"/>
          <w:szCs w:val="24"/>
        </w:rPr>
        <w:t>Chod spoločnosti, kancelária</w:t>
      </w:r>
    </w:p>
    <w:p w:rsidR="0062511D" w:rsidRPr="006E7ED5" w:rsidRDefault="0062511D" w:rsidP="006E7ED5">
      <w:pPr>
        <w:pStyle w:val="Zkladntext2"/>
        <w:spacing w:line="240" w:lineRule="auto"/>
        <w:rPr>
          <w:rFonts w:eastAsiaTheme="minorHAnsi"/>
          <w:sz w:val="22"/>
          <w:szCs w:val="22"/>
          <w:lang w:eastAsia="en-US"/>
        </w:rPr>
      </w:pPr>
      <w:r w:rsidRPr="006E7ED5">
        <w:rPr>
          <w:rFonts w:eastAsiaTheme="minorHAnsi"/>
          <w:sz w:val="22"/>
          <w:szCs w:val="22"/>
          <w:lang w:eastAsia="en-US"/>
        </w:rPr>
        <w:t xml:space="preserve">Do kancelárie sme kúpili chladničku, kávovar, tlačiareň na DVD, skrinku pod kávovar, telefón a dve kancelárske kreslá. Ďalšie výdavky sme mali v súvislosti s nákupom kancelárskych potrieb  a spotrebného materiálu. Pre potreby prezentácie marketingových projektov sme vytlačili brožúry s ukážkami realizovaných projektov. </w:t>
      </w:r>
    </w:p>
    <w:p w:rsidR="0062511D" w:rsidRDefault="0062511D" w:rsidP="0062511D">
      <w:pPr>
        <w:rPr>
          <w:rFonts w:ascii="Palatino Linotype" w:hAnsi="Palatino Linotype" w:cs="Arial"/>
        </w:rPr>
      </w:pPr>
    </w:p>
    <w:p w:rsidR="0062511D" w:rsidRDefault="0062511D" w:rsidP="006E7ED5">
      <w:pPr>
        <w:spacing w:after="0"/>
        <w:rPr>
          <w:rFonts w:ascii="Palatino Linotype" w:hAnsi="Palatino Linotype" w:cs="Arial"/>
          <w:b/>
          <w:sz w:val="24"/>
          <w:szCs w:val="24"/>
        </w:rPr>
      </w:pPr>
      <w:r>
        <w:rPr>
          <w:rFonts w:ascii="Palatino Linotype" w:hAnsi="Palatino Linotype" w:cs="Arial"/>
          <w:b/>
          <w:sz w:val="24"/>
          <w:szCs w:val="24"/>
        </w:rPr>
        <w:t>Cestovné náhrady, právne služby, 211</w:t>
      </w:r>
    </w:p>
    <w:p w:rsidR="0062511D" w:rsidRPr="006E7ED5" w:rsidRDefault="0062511D" w:rsidP="006E7ED5">
      <w:pPr>
        <w:pStyle w:val="Zkladntext2"/>
        <w:spacing w:line="240" w:lineRule="auto"/>
        <w:rPr>
          <w:rFonts w:eastAsiaTheme="minorHAnsi"/>
          <w:sz w:val="22"/>
          <w:szCs w:val="22"/>
          <w:lang w:eastAsia="en-US"/>
        </w:rPr>
      </w:pPr>
      <w:r w:rsidRPr="006E7ED5">
        <w:rPr>
          <w:rFonts w:eastAsiaTheme="minorHAnsi"/>
          <w:sz w:val="22"/>
          <w:szCs w:val="22"/>
          <w:lang w:eastAsia="en-US"/>
        </w:rPr>
        <w:t>Cestovné náklady konateľky boli v celkovej výške 2 050 € a náklady na reprezentáciu /občerstvenie, boli vo výške 1</w:t>
      </w:r>
      <w:r w:rsidR="00CA4C7C">
        <w:rPr>
          <w:rFonts w:eastAsiaTheme="minorHAnsi"/>
          <w:sz w:val="22"/>
          <w:szCs w:val="22"/>
          <w:lang w:eastAsia="en-US"/>
        </w:rPr>
        <w:t xml:space="preserve"> </w:t>
      </w:r>
      <w:r w:rsidRPr="006E7ED5">
        <w:rPr>
          <w:rFonts w:eastAsiaTheme="minorHAnsi"/>
          <w:sz w:val="22"/>
          <w:szCs w:val="22"/>
          <w:lang w:eastAsia="en-US"/>
        </w:rPr>
        <w:t xml:space="preserve">056 € (občerstvenie, školenia, </w:t>
      </w:r>
      <w:proofErr w:type="spellStart"/>
      <w:r w:rsidRPr="006E7ED5">
        <w:rPr>
          <w:rFonts w:eastAsiaTheme="minorHAnsi"/>
          <w:sz w:val="22"/>
          <w:szCs w:val="22"/>
          <w:lang w:eastAsia="en-US"/>
        </w:rPr>
        <w:t>teambuilding</w:t>
      </w:r>
      <w:proofErr w:type="spellEnd"/>
      <w:r w:rsidRPr="006E7ED5">
        <w:rPr>
          <w:rFonts w:eastAsiaTheme="minorHAnsi"/>
          <w:sz w:val="22"/>
          <w:szCs w:val="22"/>
          <w:lang w:eastAsia="en-US"/>
        </w:rPr>
        <w:t>)</w:t>
      </w:r>
      <w:r w:rsidR="00CA4C7C">
        <w:rPr>
          <w:rFonts w:eastAsiaTheme="minorHAnsi"/>
          <w:sz w:val="22"/>
          <w:szCs w:val="22"/>
          <w:lang w:eastAsia="en-US"/>
        </w:rPr>
        <w:t>,</w:t>
      </w:r>
      <w:r w:rsidRPr="006E7ED5">
        <w:rPr>
          <w:rFonts w:eastAsiaTheme="minorHAnsi"/>
          <w:sz w:val="22"/>
          <w:szCs w:val="22"/>
          <w:lang w:eastAsia="en-US"/>
        </w:rPr>
        <w:t xml:space="preserve"> </w:t>
      </w:r>
      <w:r w:rsidR="00CA4C7C">
        <w:rPr>
          <w:rFonts w:eastAsiaTheme="minorHAnsi"/>
          <w:sz w:val="22"/>
          <w:szCs w:val="22"/>
          <w:lang w:eastAsia="en-US"/>
        </w:rPr>
        <w:t>ú</w:t>
      </w:r>
      <w:r w:rsidRPr="006E7ED5">
        <w:rPr>
          <w:rFonts w:eastAsiaTheme="minorHAnsi"/>
          <w:sz w:val="22"/>
          <w:szCs w:val="22"/>
          <w:lang w:eastAsia="en-US"/>
        </w:rPr>
        <w:t>čtovné služby, mzdy a personalistika (3</w:t>
      </w:r>
      <w:r w:rsidR="00CA4C7C">
        <w:rPr>
          <w:rFonts w:eastAsiaTheme="minorHAnsi"/>
          <w:sz w:val="22"/>
          <w:szCs w:val="22"/>
          <w:lang w:eastAsia="en-US"/>
        </w:rPr>
        <w:t> </w:t>
      </w:r>
      <w:r w:rsidRPr="006E7ED5">
        <w:rPr>
          <w:rFonts w:eastAsiaTheme="minorHAnsi"/>
          <w:sz w:val="22"/>
          <w:szCs w:val="22"/>
          <w:lang w:eastAsia="en-US"/>
        </w:rPr>
        <w:t>480</w:t>
      </w:r>
      <w:r w:rsidR="00CA4C7C">
        <w:rPr>
          <w:rFonts w:eastAsiaTheme="minorHAnsi"/>
          <w:sz w:val="22"/>
          <w:szCs w:val="22"/>
          <w:lang w:eastAsia="en-US"/>
        </w:rPr>
        <w:t xml:space="preserve"> €</w:t>
      </w:r>
      <w:r w:rsidRPr="006E7ED5">
        <w:rPr>
          <w:rFonts w:eastAsiaTheme="minorHAnsi"/>
          <w:sz w:val="22"/>
          <w:szCs w:val="22"/>
          <w:lang w:eastAsia="en-US"/>
        </w:rPr>
        <w:t>), právne služby (590</w:t>
      </w:r>
      <w:r w:rsidR="00CA4C7C">
        <w:rPr>
          <w:rFonts w:eastAsiaTheme="minorHAnsi"/>
          <w:sz w:val="22"/>
          <w:szCs w:val="22"/>
          <w:lang w:eastAsia="en-US"/>
        </w:rPr>
        <w:t xml:space="preserve"> €</w:t>
      </w:r>
      <w:r w:rsidRPr="006E7ED5">
        <w:rPr>
          <w:rFonts w:eastAsiaTheme="minorHAnsi"/>
          <w:sz w:val="22"/>
          <w:szCs w:val="22"/>
          <w:lang w:eastAsia="en-US"/>
        </w:rPr>
        <w:t>), mzda na administratívnu pracovníčku a kuriérske služby (4</w:t>
      </w:r>
      <w:r w:rsidR="00CA4C7C">
        <w:rPr>
          <w:rFonts w:eastAsiaTheme="minorHAnsi"/>
          <w:sz w:val="22"/>
          <w:szCs w:val="22"/>
          <w:lang w:eastAsia="en-US"/>
        </w:rPr>
        <w:t> </w:t>
      </w:r>
      <w:r w:rsidRPr="006E7ED5">
        <w:rPr>
          <w:rFonts w:eastAsiaTheme="minorHAnsi"/>
          <w:sz w:val="22"/>
          <w:szCs w:val="22"/>
          <w:lang w:eastAsia="en-US"/>
        </w:rPr>
        <w:t>904</w:t>
      </w:r>
      <w:r w:rsidR="00CA4C7C">
        <w:rPr>
          <w:rFonts w:eastAsiaTheme="minorHAnsi"/>
          <w:sz w:val="22"/>
          <w:szCs w:val="22"/>
          <w:lang w:eastAsia="en-US"/>
        </w:rPr>
        <w:t>€</w:t>
      </w:r>
      <w:r w:rsidRPr="006E7ED5">
        <w:rPr>
          <w:rFonts w:eastAsiaTheme="minorHAnsi"/>
          <w:sz w:val="22"/>
          <w:szCs w:val="22"/>
          <w:lang w:eastAsia="en-US"/>
        </w:rPr>
        <w:t>). Celkové náklady na prevádzku boli v</w:t>
      </w:r>
      <w:r w:rsidR="00CA4C7C">
        <w:rPr>
          <w:rFonts w:eastAsiaTheme="minorHAnsi"/>
          <w:sz w:val="22"/>
          <w:szCs w:val="22"/>
          <w:lang w:eastAsia="en-US"/>
        </w:rPr>
        <w:t>o</w:t>
      </w:r>
      <w:r w:rsidRPr="006E7ED5">
        <w:rPr>
          <w:rFonts w:eastAsiaTheme="minorHAnsi"/>
          <w:sz w:val="22"/>
          <w:szCs w:val="22"/>
          <w:lang w:eastAsia="en-US"/>
        </w:rPr>
        <w:t xml:space="preserve"> výške 14</w:t>
      </w:r>
      <w:r w:rsidR="00CA4C7C">
        <w:rPr>
          <w:rFonts w:eastAsiaTheme="minorHAnsi"/>
          <w:sz w:val="22"/>
          <w:szCs w:val="22"/>
          <w:lang w:eastAsia="en-US"/>
        </w:rPr>
        <w:t> </w:t>
      </w:r>
      <w:r w:rsidRPr="006E7ED5">
        <w:rPr>
          <w:rFonts w:eastAsiaTheme="minorHAnsi"/>
          <w:sz w:val="22"/>
          <w:szCs w:val="22"/>
          <w:lang w:eastAsia="en-US"/>
        </w:rPr>
        <w:t>052</w:t>
      </w:r>
      <w:r w:rsidR="00CA4C7C">
        <w:rPr>
          <w:rFonts w:eastAsiaTheme="minorHAnsi"/>
          <w:sz w:val="22"/>
          <w:szCs w:val="22"/>
          <w:lang w:eastAsia="en-US"/>
        </w:rPr>
        <w:t xml:space="preserve"> </w:t>
      </w:r>
      <w:r w:rsidRPr="006E7ED5">
        <w:rPr>
          <w:rFonts w:eastAsiaTheme="minorHAnsi"/>
          <w:sz w:val="22"/>
          <w:szCs w:val="22"/>
          <w:lang w:eastAsia="en-US"/>
        </w:rPr>
        <w:t xml:space="preserve">€ a sú hradené z vlastných zdrojov, pochádzajúcich z podnikateľských činností spoločnosti. </w:t>
      </w:r>
    </w:p>
    <w:p w:rsidR="0062511D" w:rsidRPr="009C29C6" w:rsidRDefault="0062511D" w:rsidP="0062511D">
      <w:pPr>
        <w:pStyle w:val="Zkladntext2"/>
        <w:spacing w:line="240" w:lineRule="auto"/>
        <w:rPr>
          <w:rFonts w:ascii="Palatino Linotype" w:eastAsiaTheme="minorHAnsi" w:hAnsi="Palatino Linotype" w:cs="Arial"/>
          <w:sz w:val="22"/>
          <w:szCs w:val="22"/>
          <w:lang w:eastAsia="en-US"/>
        </w:rPr>
      </w:pPr>
    </w:p>
    <w:p w:rsidR="0062511D" w:rsidRDefault="0062511D" w:rsidP="0062511D">
      <w:pPr>
        <w:pStyle w:val="Zkladntext2"/>
        <w:spacing w:line="240" w:lineRule="auto"/>
        <w:rPr>
          <w:rFonts w:ascii="Palatino Linotype" w:hAnsi="Palatino Linotype" w:cs="Arial"/>
          <w:b/>
          <w:sz w:val="24"/>
          <w:szCs w:val="24"/>
          <w:lang w:eastAsia="en-US"/>
        </w:rPr>
      </w:pPr>
      <w:r>
        <w:rPr>
          <w:rFonts w:ascii="Palatino Linotype" w:hAnsi="Palatino Linotype" w:cs="Arial"/>
          <w:b/>
          <w:sz w:val="24"/>
          <w:szCs w:val="24"/>
          <w:lang w:eastAsia="en-US"/>
        </w:rPr>
        <w:t xml:space="preserve">Zverejňovanie </w:t>
      </w:r>
    </w:p>
    <w:p w:rsidR="0062511D" w:rsidRPr="006E7ED5" w:rsidRDefault="0062511D" w:rsidP="0062511D">
      <w:pPr>
        <w:pStyle w:val="Zkladntext2"/>
        <w:spacing w:line="240" w:lineRule="auto"/>
        <w:rPr>
          <w:rFonts w:eastAsiaTheme="minorHAnsi"/>
          <w:sz w:val="22"/>
          <w:szCs w:val="22"/>
          <w:lang w:eastAsia="en-US"/>
        </w:rPr>
      </w:pPr>
      <w:r w:rsidRPr="006E7ED5">
        <w:rPr>
          <w:rFonts w:eastAsiaTheme="minorHAnsi"/>
          <w:sz w:val="22"/>
          <w:szCs w:val="22"/>
          <w:lang w:eastAsia="en-US"/>
        </w:rPr>
        <w:t xml:space="preserve">Aj naďalej pokračujeme vo zverejňovaní dokumentov a informácií vyplývajúcich zo Zákona o zverejňovaní. Prehľad všetkých uzatvorených zmlúv je pravidelne aktualizovaný na web stránke spoločnosti, vrátane faktúr súvisiacich so zabezpečovaním mediálnych služieb pre potreby mestskej časti. V spomínanej sekcii </w:t>
      </w:r>
      <w:r w:rsidR="00CA4C7C">
        <w:rPr>
          <w:rFonts w:eastAsiaTheme="minorHAnsi"/>
          <w:sz w:val="22"/>
          <w:szCs w:val="22"/>
          <w:lang w:eastAsia="en-US"/>
        </w:rPr>
        <w:t>sú</w:t>
      </w:r>
      <w:r w:rsidRPr="006E7ED5">
        <w:rPr>
          <w:rFonts w:eastAsiaTheme="minorHAnsi"/>
          <w:sz w:val="22"/>
          <w:szCs w:val="22"/>
          <w:lang w:eastAsia="en-US"/>
        </w:rPr>
        <w:t xml:space="preserve"> aj Rozhodnutia jediného spoločníka, jednotlivé rozpočtované obdobia a aj množstvo iných dopytovaných informácií. </w:t>
      </w:r>
    </w:p>
    <w:p w:rsidR="0062511D" w:rsidRPr="009C29C6" w:rsidRDefault="0062511D" w:rsidP="009C29C6">
      <w:pPr>
        <w:pStyle w:val="Zkladntext2"/>
        <w:spacing w:line="240" w:lineRule="auto"/>
        <w:rPr>
          <w:rFonts w:ascii="Palatino Linotype" w:eastAsiaTheme="minorHAnsi" w:hAnsi="Palatino Linotype" w:cs="Arial"/>
          <w:sz w:val="22"/>
          <w:szCs w:val="22"/>
          <w:lang w:eastAsia="en-US"/>
        </w:rPr>
      </w:pPr>
    </w:p>
    <w:p w:rsidR="0062511D" w:rsidRPr="009C29C6" w:rsidRDefault="0062511D" w:rsidP="009C29C6">
      <w:pPr>
        <w:pStyle w:val="Zkladntext2"/>
        <w:spacing w:line="240" w:lineRule="auto"/>
        <w:rPr>
          <w:rFonts w:ascii="Palatino Linotype" w:eastAsiaTheme="minorHAnsi" w:hAnsi="Palatino Linotype" w:cs="Arial"/>
          <w:b/>
          <w:sz w:val="22"/>
          <w:szCs w:val="22"/>
          <w:lang w:eastAsia="en-US"/>
        </w:rPr>
      </w:pPr>
      <w:r w:rsidRPr="009C29C6">
        <w:rPr>
          <w:rFonts w:ascii="Palatino Linotype" w:eastAsiaTheme="minorHAnsi" w:hAnsi="Palatino Linotype" w:cs="Arial"/>
          <w:b/>
          <w:sz w:val="22"/>
          <w:szCs w:val="22"/>
          <w:lang w:eastAsia="en-US"/>
        </w:rPr>
        <w:t>Zamestnanci</w:t>
      </w:r>
    </w:p>
    <w:p w:rsidR="0062511D" w:rsidRPr="006E7ED5" w:rsidRDefault="0062511D" w:rsidP="009C29C6">
      <w:pPr>
        <w:pStyle w:val="Zkladntext2"/>
        <w:spacing w:line="240" w:lineRule="auto"/>
        <w:rPr>
          <w:rFonts w:eastAsiaTheme="minorHAnsi"/>
          <w:sz w:val="22"/>
          <w:szCs w:val="22"/>
          <w:lang w:eastAsia="en-US"/>
        </w:rPr>
      </w:pPr>
      <w:r w:rsidRPr="006E7ED5">
        <w:rPr>
          <w:rFonts w:eastAsiaTheme="minorHAnsi"/>
          <w:sz w:val="22"/>
          <w:szCs w:val="22"/>
          <w:lang w:eastAsia="en-US"/>
        </w:rPr>
        <w:t>V roku 2016 sme nemali žiadneho zamestnanca na trvalý pracovný pomer. V priebehu roka zamestnávame ľudí podľa potreby na dohodu. Prevažne je to za účelom zabezpečenia mediálnych služieb, ktorých krytie je viazané na rozpočet mestskej časti. Dohody súvisiace so zabezpečením administratívnych činností a ostatných výkonov súvisiacich s podnikateľskou činnosťou spoločnosti (výroba a predaj reklamy, predaj suvenírov, reklamné partnerstvá k</w:t>
      </w:r>
      <w:r w:rsidR="00CA4C7C">
        <w:rPr>
          <w:rFonts w:eastAsiaTheme="minorHAnsi"/>
          <w:sz w:val="22"/>
          <w:szCs w:val="22"/>
          <w:lang w:eastAsia="en-US"/>
        </w:rPr>
        <w:t> </w:t>
      </w:r>
      <w:r w:rsidRPr="006E7ED5">
        <w:rPr>
          <w:rFonts w:eastAsiaTheme="minorHAnsi"/>
          <w:sz w:val="22"/>
          <w:szCs w:val="22"/>
          <w:lang w:eastAsia="en-US"/>
        </w:rPr>
        <w:t>podujatiam</w:t>
      </w:r>
      <w:r w:rsidR="00CA4C7C">
        <w:rPr>
          <w:rFonts w:eastAsiaTheme="minorHAnsi"/>
          <w:sz w:val="22"/>
          <w:szCs w:val="22"/>
          <w:lang w:eastAsia="en-US"/>
        </w:rPr>
        <w:t xml:space="preserve"> a pod.</w:t>
      </w:r>
      <w:r w:rsidRPr="006E7ED5">
        <w:rPr>
          <w:rFonts w:eastAsiaTheme="minorHAnsi"/>
          <w:sz w:val="22"/>
          <w:szCs w:val="22"/>
          <w:lang w:eastAsia="en-US"/>
        </w:rPr>
        <w:t xml:space="preserve">) sú hradené výhradne a len z príjmov pochádzajúcich z týchto činností.  </w:t>
      </w:r>
    </w:p>
    <w:p w:rsidR="0062511D" w:rsidRDefault="0062511D" w:rsidP="0062511D">
      <w:pPr>
        <w:pStyle w:val="Zkladntext2"/>
        <w:rPr>
          <w:rFonts w:ascii="Palatino Linotype" w:hAnsi="Palatino Linotype" w:cs="Arial"/>
          <w:b/>
          <w:sz w:val="24"/>
          <w:szCs w:val="24"/>
          <w:lang w:eastAsia="en-US"/>
        </w:rPr>
      </w:pPr>
    </w:p>
    <w:p w:rsidR="0062511D" w:rsidRDefault="0062511D" w:rsidP="0062511D">
      <w:pPr>
        <w:pStyle w:val="Zkladntext2"/>
        <w:rPr>
          <w:rFonts w:ascii="Palatino Linotype" w:hAnsi="Palatino Linotype" w:cs="Arial"/>
          <w:b/>
          <w:sz w:val="24"/>
          <w:szCs w:val="24"/>
          <w:lang w:eastAsia="en-US"/>
        </w:rPr>
      </w:pPr>
      <w:r>
        <w:rPr>
          <w:rFonts w:ascii="Palatino Linotype" w:hAnsi="Palatino Linotype" w:cs="Arial"/>
          <w:b/>
          <w:sz w:val="24"/>
          <w:szCs w:val="24"/>
          <w:lang w:eastAsia="en-US"/>
        </w:rPr>
        <w:t>Spracovanie účtovníctva, mzdová agenda</w:t>
      </w:r>
    </w:p>
    <w:p w:rsidR="0062511D" w:rsidRPr="006E7ED5" w:rsidRDefault="0062511D" w:rsidP="0062511D">
      <w:pPr>
        <w:pStyle w:val="Zkladntext2"/>
        <w:spacing w:line="240" w:lineRule="auto"/>
        <w:rPr>
          <w:rFonts w:eastAsiaTheme="minorHAnsi"/>
          <w:sz w:val="22"/>
          <w:szCs w:val="22"/>
          <w:lang w:eastAsia="en-US"/>
        </w:rPr>
      </w:pPr>
      <w:r w:rsidRPr="006E7ED5">
        <w:rPr>
          <w:rFonts w:eastAsiaTheme="minorHAnsi"/>
          <w:sz w:val="22"/>
          <w:szCs w:val="22"/>
          <w:lang w:eastAsia="en-US"/>
        </w:rPr>
        <w:t xml:space="preserve">Agenda súvisiaca so zabezpečovaním mesačnej účtovnej, personálnej a mzdovej agendy spoločnosti je náročná na reportovanie pre potreby 211ok a iných neplánovaných dotazov zo strany občanov. Preto sme sa po dohode s doterajšou spoločnosťou, ktorá nám zabezpečovala tieto služby dohodli na ukončení zmluvy k 31.12.2016. V nadväznosti na túto skutočnosť sme s našou požiadavkou na spracovanie spomínaných služieb oslovili viaceré účtovné firmy a od januára 2017 </w:t>
      </w:r>
      <w:r w:rsidR="00CA4C7C">
        <w:rPr>
          <w:rFonts w:eastAsiaTheme="minorHAnsi"/>
          <w:sz w:val="22"/>
          <w:szCs w:val="22"/>
          <w:lang w:eastAsia="en-US"/>
        </w:rPr>
        <w:t>spracováva</w:t>
      </w:r>
      <w:r w:rsidRPr="006E7ED5">
        <w:rPr>
          <w:rFonts w:eastAsiaTheme="minorHAnsi"/>
          <w:sz w:val="22"/>
          <w:szCs w:val="22"/>
          <w:lang w:eastAsia="en-US"/>
        </w:rPr>
        <w:t xml:space="preserve"> účtovníctvo, mzdy a personalistiku nová </w:t>
      </w:r>
      <w:r w:rsidR="00CA4C7C">
        <w:rPr>
          <w:rFonts w:eastAsiaTheme="minorHAnsi"/>
          <w:sz w:val="22"/>
          <w:szCs w:val="22"/>
          <w:lang w:eastAsia="en-US"/>
        </w:rPr>
        <w:t>spoločnosť</w:t>
      </w:r>
      <w:r w:rsidRPr="006E7ED5">
        <w:rPr>
          <w:rFonts w:eastAsiaTheme="minorHAnsi"/>
          <w:sz w:val="22"/>
          <w:szCs w:val="22"/>
          <w:lang w:eastAsia="en-US"/>
        </w:rPr>
        <w:t xml:space="preserve"> v nezmenenom režime. Mesačné náklady na spracovanie mesačnej účtovnej agendy zostávajú nezmenené a sú hradené z vlastných zdrojov, pochádzajúcich z podnikateľských činností spoločnosti.  </w:t>
      </w:r>
    </w:p>
    <w:p w:rsidR="006E7ED5" w:rsidRDefault="006E7ED5">
      <w:pPr>
        <w:rPr>
          <w:rFonts w:ascii="Palatino Linotype" w:eastAsia="Times New Roman" w:hAnsi="Palatino Linotype" w:cs="Arial"/>
          <w:sz w:val="20"/>
          <w:szCs w:val="20"/>
        </w:rPr>
      </w:pPr>
      <w:r>
        <w:rPr>
          <w:rFonts w:ascii="Palatino Linotype" w:hAnsi="Palatino Linotype" w:cs="Arial"/>
        </w:rPr>
        <w:br w:type="page"/>
      </w:r>
    </w:p>
    <w:p w:rsidR="0062511D" w:rsidRDefault="0062511D" w:rsidP="0062511D">
      <w:pPr>
        <w:numPr>
          <w:ilvl w:val="0"/>
          <w:numId w:val="1"/>
        </w:numPr>
        <w:spacing w:after="0" w:line="240" w:lineRule="auto"/>
        <w:rPr>
          <w:rFonts w:ascii="Palatino Linotype" w:hAnsi="Palatino Linotype" w:cs="Arial"/>
          <w:b/>
          <w:sz w:val="28"/>
          <w:szCs w:val="28"/>
          <w:lang w:eastAsia="x-none"/>
        </w:rPr>
      </w:pPr>
      <w:r>
        <w:rPr>
          <w:rFonts w:ascii="Palatino Linotype" w:hAnsi="Palatino Linotype" w:cs="Arial"/>
          <w:b/>
          <w:sz w:val="28"/>
          <w:szCs w:val="28"/>
          <w:lang w:eastAsia="x-none"/>
        </w:rPr>
        <w:lastRenderedPageBreak/>
        <w:t>Podnikateľská činnosť</w:t>
      </w:r>
    </w:p>
    <w:p w:rsidR="0062511D" w:rsidRPr="006E7ED5" w:rsidRDefault="0062511D" w:rsidP="006E7ED5">
      <w:pPr>
        <w:pStyle w:val="Zkladntext2"/>
        <w:spacing w:line="240" w:lineRule="auto"/>
        <w:rPr>
          <w:rFonts w:eastAsiaTheme="minorHAnsi"/>
          <w:sz w:val="22"/>
          <w:szCs w:val="22"/>
          <w:lang w:eastAsia="en-US"/>
        </w:rPr>
      </w:pPr>
      <w:r w:rsidRPr="006E7ED5">
        <w:rPr>
          <w:rFonts w:eastAsiaTheme="minorHAnsi"/>
          <w:sz w:val="22"/>
          <w:szCs w:val="22"/>
          <w:lang w:eastAsia="en-US"/>
        </w:rPr>
        <w:t>Podnikateľská činnosť spoločnosti, výroba a predaj suvenírov, výroba, predaj a prenájom reklamy a reklamného priestoru, partnerstvá k podujatiam, financované z vlastných prostriedkov z podnikania, mimo rozpočtu mestskej časti ...</w:t>
      </w:r>
    </w:p>
    <w:p w:rsidR="0062511D" w:rsidRDefault="0062511D" w:rsidP="0062511D">
      <w:pPr>
        <w:jc w:val="both"/>
        <w:rPr>
          <w:rFonts w:ascii="Palatino Linotype" w:hAnsi="Palatino Linotype" w:cs="Arial"/>
          <w:b/>
          <w:sz w:val="24"/>
          <w:szCs w:val="24"/>
        </w:rPr>
      </w:pPr>
    </w:p>
    <w:p w:rsidR="0062511D" w:rsidRDefault="0062511D" w:rsidP="009C29C6">
      <w:pPr>
        <w:spacing w:after="0"/>
        <w:jc w:val="both"/>
        <w:rPr>
          <w:rFonts w:ascii="Palatino Linotype" w:hAnsi="Palatino Linotype" w:cs="Arial"/>
          <w:b/>
          <w:sz w:val="24"/>
          <w:szCs w:val="24"/>
        </w:rPr>
      </w:pPr>
      <w:r>
        <w:rPr>
          <w:rFonts w:ascii="Palatino Linotype" w:hAnsi="Palatino Linotype" w:cs="Arial"/>
          <w:b/>
          <w:sz w:val="24"/>
          <w:szCs w:val="24"/>
        </w:rPr>
        <w:t xml:space="preserve">Výroba a predaj reklamy </w:t>
      </w:r>
    </w:p>
    <w:p w:rsidR="0062511D" w:rsidRPr="006E7ED5" w:rsidRDefault="0062511D" w:rsidP="006E7ED5">
      <w:pPr>
        <w:pStyle w:val="Zkladntext2"/>
        <w:spacing w:line="240" w:lineRule="auto"/>
        <w:rPr>
          <w:rFonts w:eastAsiaTheme="minorHAnsi"/>
          <w:sz w:val="22"/>
          <w:szCs w:val="22"/>
          <w:lang w:eastAsia="en-US"/>
        </w:rPr>
      </w:pPr>
      <w:r w:rsidRPr="006E7ED5">
        <w:rPr>
          <w:rFonts w:eastAsiaTheme="minorHAnsi"/>
          <w:sz w:val="22"/>
          <w:szCs w:val="22"/>
          <w:lang w:eastAsia="en-US"/>
        </w:rPr>
        <w:t xml:space="preserve">V rámci výroby reklamy zabezpečujeme pre firmy výrobu reklamných bannerov, plagátov a  reklamných predmetov. V rámci prenájmu reklamného priestoru zastrešujeme predaj reklamy v Račianskom výbere, na webe, v miestom rozhlase a informačných skrinkách, vrátane reklamy na trhovisku a na vybraných športoviskách. Počas roka zabezpečujú tieto služby zamestnanci na dohodu. </w:t>
      </w:r>
    </w:p>
    <w:p w:rsidR="0062511D" w:rsidRDefault="0062511D" w:rsidP="0062511D">
      <w:pPr>
        <w:jc w:val="both"/>
        <w:rPr>
          <w:rFonts w:ascii="Palatino Linotype" w:hAnsi="Palatino Linotype" w:cs="Arial"/>
        </w:rPr>
      </w:pPr>
    </w:p>
    <w:p w:rsidR="009C29C6" w:rsidRDefault="0062511D" w:rsidP="009C29C6">
      <w:pPr>
        <w:spacing w:after="0"/>
        <w:jc w:val="both"/>
        <w:rPr>
          <w:rFonts w:ascii="Palatino Linotype" w:hAnsi="Palatino Linotype" w:cs="Arial"/>
        </w:rPr>
      </w:pPr>
      <w:r>
        <w:rPr>
          <w:rFonts w:ascii="Palatino Linotype" w:hAnsi="Palatino Linotype" w:cs="Arial"/>
          <w:b/>
          <w:sz w:val="24"/>
          <w:szCs w:val="24"/>
        </w:rPr>
        <w:t>Partnerstvá k podujatiam</w:t>
      </w:r>
      <w:r>
        <w:rPr>
          <w:rFonts w:ascii="Palatino Linotype" w:hAnsi="Palatino Linotype" w:cs="Arial"/>
        </w:rPr>
        <w:t xml:space="preserve"> </w:t>
      </w:r>
    </w:p>
    <w:p w:rsidR="006E7ED5" w:rsidRDefault="0062511D" w:rsidP="006E7ED5">
      <w:pPr>
        <w:pStyle w:val="Zkladntext2"/>
        <w:spacing w:line="240" w:lineRule="auto"/>
        <w:rPr>
          <w:rFonts w:eastAsiaTheme="minorHAnsi"/>
          <w:sz w:val="22"/>
          <w:szCs w:val="22"/>
          <w:lang w:eastAsia="en-US"/>
        </w:rPr>
      </w:pPr>
      <w:r w:rsidRPr="006E7ED5">
        <w:rPr>
          <w:rFonts w:eastAsiaTheme="minorHAnsi"/>
          <w:sz w:val="22"/>
          <w:szCs w:val="22"/>
          <w:lang w:eastAsia="en-US"/>
        </w:rPr>
        <w:t>V rámci reklamných partnerstiev k vybraným podujatiam sme v roku 2016 získali reklamných partnerov k </w:t>
      </w:r>
      <w:proofErr w:type="spellStart"/>
      <w:r w:rsidRPr="006E7ED5">
        <w:rPr>
          <w:rFonts w:eastAsiaTheme="minorHAnsi"/>
          <w:sz w:val="22"/>
          <w:szCs w:val="22"/>
          <w:lang w:eastAsia="en-US"/>
        </w:rPr>
        <w:t>Račištorfskému</w:t>
      </w:r>
      <w:proofErr w:type="spellEnd"/>
      <w:r w:rsidRPr="006E7ED5">
        <w:rPr>
          <w:rFonts w:eastAsiaTheme="minorHAnsi"/>
          <w:sz w:val="22"/>
          <w:szCs w:val="22"/>
          <w:lang w:eastAsia="en-US"/>
        </w:rPr>
        <w:t xml:space="preserve"> bálu, Račianskej desiatke, Račianskym hodom a Račianskemu vinobraniu. Zo získaných reklamných partnerstiev sa následne kompletne financujú reklamné kampane k uvedeným podujatiam (výroba a tlač plagátov a propagačných materiálov k podujatiam, mediálne kampane, </w:t>
      </w:r>
      <w:proofErr w:type="spellStart"/>
      <w:r w:rsidRPr="006E7ED5">
        <w:rPr>
          <w:rFonts w:eastAsiaTheme="minorHAnsi"/>
          <w:sz w:val="22"/>
          <w:szCs w:val="22"/>
          <w:lang w:eastAsia="en-US"/>
        </w:rPr>
        <w:t>bilboardy</w:t>
      </w:r>
      <w:proofErr w:type="spellEnd"/>
      <w:r w:rsidRPr="006E7ED5">
        <w:rPr>
          <w:rFonts w:eastAsiaTheme="minorHAnsi"/>
          <w:sz w:val="22"/>
          <w:szCs w:val="22"/>
          <w:lang w:eastAsia="en-US"/>
        </w:rPr>
        <w:t xml:space="preserve">, informačné stojany, reklama v MHD), vrátane nižšie uvedených doplnkových podporných atrakcií k podujatiam. </w:t>
      </w:r>
    </w:p>
    <w:p w:rsidR="006E7ED5" w:rsidRDefault="006E7ED5" w:rsidP="006E7ED5">
      <w:pPr>
        <w:pStyle w:val="Zkladntext2"/>
        <w:spacing w:line="240" w:lineRule="auto"/>
        <w:rPr>
          <w:rFonts w:eastAsiaTheme="minorHAnsi"/>
          <w:sz w:val="22"/>
          <w:szCs w:val="22"/>
          <w:lang w:eastAsia="en-US"/>
        </w:rPr>
      </w:pPr>
    </w:p>
    <w:p w:rsidR="0062511D" w:rsidRPr="006E7ED5" w:rsidRDefault="0062511D" w:rsidP="006E7ED5">
      <w:pPr>
        <w:spacing w:after="0"/>
        <w:jc w:val="both"/>
        <w:rPr>
          <w:rFonts w:ascii="Palatino Linotype" w:hAnsi="Palatino Linotype" w:cs="Arial"/>
          <w:b/>
          <w:sz w:val="24"/>
          <w:szCs w:val="24"/>
        </w:rPr>
      </w:pPr>
      <w:proofErr w:type="spellStart"/>
      <w:r w:rsidRPr="006E7ED5">
        <w:rPr>
          <w:rFonts w:ascii="Palatino Linotype" w:hAnsi="Palatino Linotype" w:cs="Arial"/>
          <w:b/>
          <w:sz w:val="24"/>
          <w:szCs w:val="24"/>
        </w:rPr>
        <w:t>Račištorfský</w:t>
      </w:r>
      <w:proofErr w:type="spellEnd"/>
      <w:r w:rsidRPr="006E7ED5">
        <w:rPr>
          <w:rFonts w:ascii="Palatino Linotype" w:hAnsi="Palatino Linotype" w:cs="Arial"/>
          <w:b/>
          <w:sz w:val="24"/>
          <w:szCs w:val="24"/>
        </w:rPr>
        <w:t xml:space="preserve"> bál</w:t>
      </w:r>
    </w:p>
    <w:p w:rsidR="0062511D" w:rsidRPr="006E7ED5" w:rsidRDefault="0062511D" w:rsidP="006E7ED5">
      <w:pPr>
        <w:pStyle w:val="Zkladntext2"/>
        <w:spacing w:line="240" w:lineRule="auto"/>
        <w:rPr>
          <w:rFonts w:eastAsiaTheme="minorHAnsi"/>
          <w:sz w:val="22"/>
          <w:szCs w:val="22"/>
          <w:lang w:eastAsia="en-US"/>
        </w:rPr>
      </w:pPr>
      <w:r w:rsidRPr="006E7ED5">
        <w:rPr>
          <w:rFonts w:eastAsiaTheme="minorHAnsi"/>
          <w:sz w:val="22"/>
          <w:szCs w:val="22"/>
          <w:lang w:eastAsia="en-US"/>
        </w:rPr>
        <w:t xml:space="preserve">V súvislosti s organizovaním X. ročníka </w:t>
      </w:r>
      <w:proofErr w:type="spellStart"/>
      <w:r w:rsidRPr="006E7ED5">
        <w:rPr>
          <w:rFonts w:eastAsiaTheme="minorHAnsi"/>
          <w:sz w:val="22"/>
          <w:szCs w:val="22"/>
          <w:lang w:eastAsia="en-US"/>
        </w:rPr>
        <w:t>Račištorfského</w:t>
      </w:r>
      <w:proofErr w:type="spellEnd"/>
      <w:r w:rsidRPr="006E7ED5">
        <w:rPr>
          <w:rFonts w:eastAsiaTheme="minorHAnsi"/>
          <w:sz w:val="22"/>
          <w:szCs w:val="22"/>
          <w:lang w:eastAsia="en-US"/>
        </w:rPr>
        <w:t xml:space="preserve"> bálu sme v roku 2016 financovali časť programu v podobe vystúpenia skupiny </w:t>
      </w:r>
      <w:proofErr w:type="spellStart"/>
      <w:r w:rsidRPr="006E7ED5">
        <w:rPr>
          <w:rFonts w:eastAsiaTheme="minorHAnsi"/>
          <w:sz w:val="22"/>
          <w:szCs w:val="22"/>
          <w:lang w:eastAsia="en-US"/>
        </w:rPr>
        <w:t>Mirror</w:t>
      </w:r>
      <w:proofErr w:type="spellEnd"/>
      <w:r w:rsidRPr="006E7ED5">
        <w:rPr>
          <w:rFonts w:eastAsiaTheme="minorHAnsi"/>
          <w:sz w:val="22"/>
          <w:szCs w:val="22"/>
          <w:lang w:eastAsia="en-US"/>
        </w:rPr>
        <w:t xml:space="preserve"> </w:t>
      </w:r>
      <w:proofErr w:type="spellStart"/>
      <w:r w:rsidRPr="006E7ED5">
        <w:rPr>
          <w:rFonts w:eastAsiaTheme="minorHAnsi"/>
          <w:sz w:val="22"/>
          <w:szCs w:val="22"/>
          <w:lang w:eastAsia="en-US"/>
        </w:rPr>
        <w:t>family</w:t>
      </w:r>
      <w:proofErr w:type="spellEnd"/>
      <w:r w:rsidRPr="006E7ED5">
        <w:rPr>
          <w:rFonts w:eastAsiaTheme="minorHAnsi"/>
          <w:sz w:val="22"/>
          <w:szCs w:val="22"/>
          <w:lang w:eastAsia="en-US"/>
        </w:rPr>
        <w:t xml:space="preserve"> (1</w:t>
      </w:r>
      <w:r w:rsidR="00CA4C7C">
        <w:rPr>
          <w:rFonts w:eastAsiaTheme="minorHAnsi"/>
          <w:sz w:val="22"/>
          <w:szCs w:val="22"/>
          <w:lang w:eastAsia="en-US"/>
        </w:rPr>
        <w:t> </w:t>
      </w:r>
      <w:r w:rsidRPr="006E7ED5">
        <w:rPr>
          <w:rFonts w:eastAsiaTheme="minorHAnsi"/>
          <w:sz w:val="22"/>
          <w:szCs w:val="22"/>
          <w:lang w:eastAsia="en-US"/>
        </w:rPr>
        <w:t>250</w:t>
      </w:r>
      <w:r w:rsidR="00CA4C7C">
        <w:rPr>
          <w:rFonts w:eastAsiaTheme="minorHAnsi"/>
          <w:sz w:val="22"/>
          <w:szCs w:val="22"/>
          <w:lang w:eastAsia="en-US"/>
        </w:rPr>
        <w:t xml:space="preserve"> €</w:t>
      </w:r>
      <w:r w:rsidRPr="006E7ED5">
        <w:rPr>
          <w:rFonts w:eastAsiaTheme="minorHAnsi"/>
          <w:sz w:val="22"/>
          <w:szCs w:val="22"/>
          <w:lang w:eastAsia="en-US"/>
        </w:rPr>
        <w:t>), výzdobu  s mašľami (200</w:t>
      </w:r>
      <w:r w:rsidR="00CA4C7C">
        <w:rPr>
          <w:rFonts w:eastAsiaTheme="minorHAnsi"/>
          <w:sz w:val="22"/>
          <w:szCs w:val="22"/>
          <w:lang w:eastAsia="en-US"/>
        </w:rPr>
        <w:t xml:space="preserve"> €</w:t>
      </w:r>
      <w:r w:rsidRPr="006E7ED5">
        <w:rPr>
          <w:rFonts w:eastAsiaTheme="minorHAnsi"/>
          <w:sz w:val="22"/>
          <w:szCs w:val="22"/>
          <w:lang w:eastAsia="en-US"/>
        </w:rPr>
        <w:t xml:space="preserve">), fotenie návštevníkov ako darček, zabezpečovali sme výrobu a tlač plagátov k podujatiu, výrobu tlač </w:t>
      </w:r>
      <w:proofErr w:type="spellStart"/>
      <w:r w:rsidRPr="006E7ED5">
        <w:rPr>
          <w:rFonts w:eastAsiaTheme="minorHAnsi"/>
          <w:sz w:val="22"/>
          <w:szCs w:val="22"/>
          <w:lang w:eastAsia="en-US"/>
        </w:rPr>
        <w:t>buletínu</w:t>
      </w:r>
      <w:proofErr w:type="spellEnd"/>
      <w:r w:rsidRPr="006E7ED5">
        <w:rPr>
          <w:rFonts w:eastAsiaTheme="minorHAnsi"/>
          <w:sz w:val="22"/>
          <w:szCs w:val="22"/>
          <w:lang w:eastAsia="en-US"/>
        </w:rPr>
        <w:t xml:space="preserve"> s programom a tombolovými cenami, </w:t>
      </w:r>
      <w:proofErr w:type="spellStart"/>
      <w:r w:rsidRPr="006E7ED5">
        <w:rPr>
          <w:rFonts w:eastAsiaTheme="minorHAnsi"/>
          <w:sz w:val="22"/>
          <w:szCs w:val="22"/>
          <w:lang w:eastAsia="en-US"/>
        </w:rPr>
        <w:t>prefinancovali</w:t>
      </w:r>
      <w:proofErr w:type="spellEnd"/>
      <w:r w:rsidRPr="006E7ED5">
        <w:rPr>
          <w:rFonts w:eastAsiaTheme="minorHAnsi"/>
          <w:sz w:val="22"/>
          <w:szCs w:val="22"/>
          <w:lang w:eastAsia="en-US"/>
        </w:rPr>
        <w:t xml:space="preserve"> sme vstupenky pre reklamných partnerov (784</w:t>
      </w:r>
      <w:r w:rsidR="00CA4C7C">
        <w:rPr>
          <w:rFonts w:eastAsiaTheme="minorHAnsi"/>
          <w:sz w:val="22"/>
          <w:szCs w:val="22"/>
          <w:lang w:eastAsia="en-US"/>
        </w:rPr>
        <w:t xml:space="preserve"> €</w:t>
      </w:r>
      <w:r w:rsidRPr="006E7ED5">
        <w:rPr>
          <w:rFonts w:eastAsiaTheme="minorHAnsi"/>
          <w:sz w:val="22"/>
          <w:szCs w:val="22"/>
          <w:lang w:eastAsia="en-US"/>
        </w:rPr>
        <w:t>) a ako každý rok, aj tento krát sme opäť zabezpečili vyše 90 cien do tomboly, vrátane poskytnutia hlavnej ceny do tomboly „Americkej chladničky“. Príjem z predaja tomboly išiel opäť v plnej výške do rozpočtu mestskej časti. Celkové náklady na zabezpečenie podujatia boli vo výške 3</w:t>
      </w:r>
      <w:r w:rsidR="00CA4C7C">
        <w:rPr>
          <w:rFonts w:eastAsiaTheme="minorHAnsi"/>
          <w:sz w:val="22"/>
          <w:szCs w:val="22"/>
          <w:lang w:eastAsia="en-US"/>
        </w:rPr>
        <w:t> </w:t>
      </w:r>
      <w:r w:rsidRPr="006E7ED5">
        <w:rPr>
          <w:rFonts w:eastAsiaTheme="minorHAnsi"/>
          <w:sz w:val="22"/>
          <w:szCs w:val="22"/>
          <w:lang w:eastAsia="en-US"/>
        </w:rPr>
        <w:t>290</w:t>
      </w:r>
      <w:r w:rsidR="00CA4C7C">
        <w:rPr>
          <w:rFonts w:eastAsiaTheme="minorHAnsi"/>
          <w:sz w:val="22"/>
          <w:szCs w:val="22"/>
          <w:lang w:eastAsia="en-US"/>
        </w:rPr>
        <w:t xml:space="preserve"> </w:t>
      </w:r>
      <w:r w:rsidRPr="006E7ED5">
        <w:rPr>
          <w:rFonts w:eastAsiaTheme="minorHAnsi"/>
          <w:sz w:val="22"/>
          <w:szCs w:val="22"/>
          <w:lang w:eastAsia="en-US"/>
        </w:rPr>
        <w:t>€ a sú hradené z vlastných finančných zdrojov, pochádzajúcich  z podnikateľských činností spoločnost</w:t>
      </w:r>
      <w:r w:rsidR="00CA4C7C">
        <w:rPr>
          <w:rFonts w:eastAsiaTheme="minorHAnsi"/>
          <w:sz w:val="22"/>
          <w:szCs w:val="22"/>
          <w:lang w:eastAsia="en-US"/>
        </w:rPr>
        <w:t>i</w:t>
      </w:r>
      <w:r w:rsidRPr="006E7ED5">
        <w:rPr>
          <w:rFonts w:eastAsiaTheme="minorHAnsi"/>
          <w:sz w:val="22"/>
          <w:szCs w:val="22"/>
          <w:lang w:eastAsia="en-US"/>
        </w:rPr>
        <w:t xml:space="preserve">. </w:t>
      </w:r>
    </w:p>
    <w:p w:rsidR="0062511D" w:rsidRDefault="0062511D" w:rsidP="0062511D">
      <w:pPr>
        <w:jc w:val="both"/>
        <w:rPr>
          <w:rFonts w:ascii="Palatino Linotype" w:hAnsi="Palatino Linotype" w:cs="Arial"/>
        </w:rPr>
      </w:pPr>
    </w:p>
    <w:p w:rsidR="0062511D" w:rsidRDefault="0062511D" w:rsidP="009C29C6">
      <w:pPr>
        <w:spacing w:after="0"/>
        <w:jc w:val="both"/>
        <w:rPr>
          <w:rFonts w:ascii="Palatino Linotype" w:hAnsi="Palatino Linotype" w:cs="Arial"/>
          <w:b/>
        </w:rPr>
      </w:pPr>
      <w:r>
        <w:rPr>
          <w:rFonts w:ascii="Palatino Linotype" w:hAnsi="Palatino Linotype" w:cs="Arial"/>
          <w:b/>
        </w:rPr>
        <w:t>Hody</w:t>
      </w:r>
    </w:p>
    <w:p w:rsidR="0062511D" w:rsidRPr="00992E8B" w:rsidRDefault="0062511D" w:rsidP="006E7ED5">
      <w:pPr>
        <w:pStyle w:val="Zkladntext2"/>
        <w:spacing w:line="240" w:lineRule="auto"/>
        <w:rPr>
          <w:rFonts w:eastAsiaTheme="minorHAnsi"/>
          <w:sz w:val="22"/>
          <w:szCs w:val="22"/>
          <w:lang w:eastAsia="en-US"/>
        </w:rPr>
      </w:pPr>
      <w:r w:rsidRPr="006E7ED5">
        <w:rPr>
          <w:rFonts w:eastAsiaTheme="minorHAnsi"/>
          <w:sz w:val="22"/>
          <w:szCs w:val="22"/>
          <w:lang w:eastAsia="en-US"/>
        </w:rPr>
        <w:t>V súvislosti s Hodmi sme z vlastných prostriedkov financovali okrem komplexného zabezpečenia grafického spracovania plagátov, výrobu bočných bannerov na hlavné pódium v Amfiteátri s </w:t>
      </w:r>
      <w:proofErr w:type="spellStart"/>
      <w:r w:rsidRPr="006E7ED5">
        <w:rPr>
          <w:rFonts w:eastAsiaTheme="minorHAnsi"/>
          <w:sz w:val="22"/>
          <w:szCs w:val="22"/>
          <w:lang w:eastAsia="en-US"/>
        </w:rPr>
        <w:t>motívm</w:t>
      </w:r>
      <w:proofErr w:type="spellEnd"/>
      <w:r w:rsidRPr="006E7ED5">
        <w:rPr>
          <w:rFonts w:eastAsiaTheme="minorHAnsi"/>
          <w:sz w:val="22"/>
          <w:szCs w:val="22"/>
          <w:lang w:eastAsia="en-US"/>
        </w:rPr>
        <w:t xml:space="preserve"> Sv. </w:t>
      </w:r>
      <w:r w:rsidR="00CA4C7C">
        <w:rPr>
          <w:rFonts w:eastAsiaTheme="minorHAnsi"/>
          <w:sz w:val="22"/>
          <w:szCs w:val="22"/>
          <w:lang w:eastAsia="en-US"/>
        </w:rPr>
        <w:t>J</w:t>
      </w:r>
      <w:r w:rsidRPr="006E7ED5">
        <w:rPr>
          <w:rFonts w:eastAsiaTheme="minorHAnsi"/>
          <w:sz w:val="22"/>
          <w:szCs w:val="22"/>
          <w:lang w:eastAsia="en-US"/>
        </w:rPr>
        <w:t xml:space="preserve">akuba a Filipa, vrátane ich tlače a distribúcie financovali aj kompletné zabezpečenie propagácie podujatia, vrátane personálneho zabezpečenia Račianskeho chotára - predaja suvenírov. </w:t>
      </w:r>
      <w:r w:rsidRPr="00992E8B">
        <w:rPr>
          <w:rFonts w:eastAsiaTheme="minorHAnsi"/>
          <w:sz w:val="22"/>
          <w:szCs w:val="22"/>
          <w:lang w:eastAsia="en-US"/>
        </w:rPr>
        <w:t>Cel</w:t>
      </w:r>
      <w:r w:rsidR="009749B6" w:rsidRPr="00992E8B">
        <w:rPr>
          <w:rFonts w:eastAsiaTheme="minorHAnsi"/>
          <w:sz w:val="22"/>
          <w:szCs w:val="22"/>
          <w:lang w:eastAsia="en-US"/>
        </w:rPr>
        <w:t>k</w:t>
      </w:r>
      <w:r w:rsidRPr="00992E8B">
        <w:rPr>
          <w:rFonts w:eastAsiaTheme="minorHAnsi"/>
          <w:sz w:val="22"/>
          <w:szCs w:val="22"/>
          <w:lang w:eastAsia="en-US"/>
        </w:rPr>
        <w:t>ové náklady v súvislosti so zabezpečením podujatia boli vo výške 1</w:t>
      </w:r>
      <w:r w:rsidR="00CA4C7C" w:rsidRPr="00992E8B">
        <w:rPr>
          <w:rFonts w:eastAsiaTheme="minorHAnsi"/>
          <w:sz w:val="22"/>
          <w:szCs w:val="22"/>
          <w:lang w:eastAsia="en-US"/>
        </w:rPr>
        <w:t> </w:t>
      </w:r>
      <w:r w:rsidRPr="00992E8B">
        <w:rPr>
          <w:rFonts w:eastAsiaTheme="minorHAnsi"/>
          <w:sz w:val="22"/>
          <w:szCs w:val="22"/>
          <w:lang w:eastAsia="en-US"/>
        </w:rPr>
        <w:t>033</w:t>
      </w:r>
      <w:r w:rsidR="00CA4C7C" w:rsidRPr="00992E8B">
        <w:rPr>
          <w:rFonts w:eastAsiaTheme="minorHAnsi"/>
          <w:sz w:val="22"/>
          <w:szCs w:val="22"/>
          <w:lang w:eastAsia="en-US"/>
        </w:rPr>
        <w:t xml:space="preserve"> </w:t>
      </w:r>
      <w:r w:rsidRPr="00992E8B">
        <w:rPr>
          <w:rFonts w:eastAsiaTheme="minorHAnsi"/>
          <w:sz w:val="22"/>
          <w:szCs w:val="22"/>
          <w:lang w:eastAsia="en-US"/>
        </w:rPr>
        <w:t>€  a sú hradené z vlastných finančných zdrojov</w:t>
      </w:r>
      <w:r w:rsidR="00CA4C7C" w:rsidRPr="00992E8B">
        <w:rPr>
          <w:rFonts w:eastAsiaTheme="minorHAnsi"/>
          <w:sz w:val="22"/>
          <w:szCs w:val="22"/>
          <w:lang w:eastAsia="en-US"/>
        </w:rPr>
        <w:t>,</w:t>
      </w:r>
      <w:r w:rsidRPr="00992E8B">
        <w:rPr>
          <w:rFonts w:eastAsiaTheme="minorHAnsi"/>
          <w:sz w:val="22"/>
          <w:szCs w:val="22"/>
          <w:lang w:eastAsia="en-US"/>
        </w:rPr>
        <w:t xml:space="preserve"> pochádzajúcich  z podnikateľských činností spoločnost</w:t>
      </w:r>
      <w:r w:rsidR="00CA4C7C" w:rsidRPr="00992E8B">
        <w:rPr>
          <w:rFonts w:eastAsiaTheme="minorHAnsi"/>
          <w:sz w:val="22"/>
          <w:szCs w:val="22"/>
          <w:lang w:eastAsia="en-US"/>
        </w:rPr>
        <w:t>i</w:t>
      </w:r>
      <w:r w:rsidRPr="00992E8B">
        <w:rPr>
          <w:rFonts w:eastAsiaTheme="minorHAnsi"/>
          <w:sz w:val="22"/>
          <w:szCs w:val="22"/>
          <w:lang w:eastAsia="en-US"/>
        </w:rPr>
        <w:t xml:space="preserve">. </w:t>
      </w:r>
    </w:p>
    <w:p w:rsidR="0062511D" w:rsidRPr="00992E8B" w:rsidRDefault="0062511D" w:rsidP="0062511D">
      <w:pPr>
        <w:jc w:val="both"/>
        <w:rPr>
          <w:rFonts w:ascii="Palatino Linotype" w:hAnsi="Palatino Linotype" w:cs="Arial"/>
        </w:rPr>
      </w:pPr>
    </w:p>
    <w:p w:rsidR="0062511D" w:rsidRDefault="0062511D" w:rsidP="009C29C6">
      <w:pPr>
        <w:spacing w:after="0"/>
        <w:jc w:val="both"/>
        <w:rPr>
          <w:rFonts w:ascii="Palatino Linotype" w:hAnsi="Palatino Linotype" w:cs="Arial"/>
          <w:b/>
        </w:rPr>
      </w:pPr>
      <w:r w:rsidRPr="00992E8B">
        <w:rPr>
          <w:rFonts w:ascii="Palatino Linotype" w:hAnsi="Palatino Linotype" w:cs="Arial"/>
          <w:b/>
        </w:rPr>
        <w:t>Račianska desiatka</w:t>
      </w:r>
      <w:r w:rsidR="009749B6" w:rsidRPr="00992E8B">
        <w:rPr>
          <w:rFonts w:ascii="Palatino Linotype" w:hAnsi="Palatino Linotype" w:cs="Arial"/>
          <w:b/>
        </w:rPr>
        <w:t>, MDD</w:t>
      </w:r>
    </w:p>
    <w:p w:rsidR="0062511D" w:rsidRPr="006E7ED5" w:rsidRDefault="0062511D" w:rsidP="006E7ED5">
      <w:pPr>
        <w:pStyle w:val="Zkladntext2"/>
        <w:spacing w:line="240" w:lineRule="auto"/>
        <w:rPr>
          <w:rFonts w:eastAsiaTheme="minorHAnsi"/>
          <w:sz w:val="22"/>
          <w:szCs w:val="22"/>
          <w:lang w:eastAsia="en-US"/>
        </w:rPr>
      </w:pPr>
      <w:r w:rsidRPr="006E7ED5">
        <w:rPr>
          <w:rFonts w:eastAsiaTheme="minorHAnsi"/>
          <w:sz w:val="22"/>
          <w:szCs w:val="22"/>
          <w:lang w:eastAsia="en-US"/>
        </w:rPr>
        <w:t>Zapojili sme sa aj do podujatia Račianska desiatka, kde sme pomohli zabezpečiť občerstvenie a komerčné stanovisko pre reklamného partnera a v rámci MDD sme zabezpečili ceny do tomboly pre deti a sladkosti do súťaží. Náklady na tieto podujatia boli vo výške 344 € a sú hradené z vlastných finančných zdrojov, pochádzajúcich  z podnikateľských činností spoločnost</w:t>
      </w:r>
      <w:r w:rsidR="00CA4C7C">
        <w:rPr>
          <w:rFonts w:eastAsiaTheme="minorHAnsi"/>
          <w:sz w:val="22"/>
          <w:szCs w:val="22"/>
          <w:lang w:eastAsia="en-US"/>
        </w:rPr>
        <w:t>i</w:t>
      </w:r>
      <w:r w:rsidRPr="006E7ED5">
        <w:rPr>
          <w:rFonts w:eastAsiaTheme="minorHAnsi"/>
          <w:sz w:val="22"/>
          <w:szCs w:val="22"/>
          <w:lang w:eastAsia="en-US"/>
        </w:rPr>
        <w:t xml:space="preserve">. </w:t>
      </w:r>
    </w:p>
    <w:p w:rsidR="0062511D" w:rsidRPr="006E7ED5" w:rsidRDefault="0062511D" w:rsidP="006E7ED5">
      <w:pPr>
        <w:pStyle w:val="Zkladntext2"/>
        <w:spacing w:line="240" w:lineRule="auto"/>
        <w:rPr>
          <w:rFonts w:eastAsiaTheme="minorHAnsi"/>
          <w:sz w:val="22"/>
          <w:szCs w:val="22"/>
          <w:lang w:eastAsia="en-US"/>
        </w:rPr>
      </w:pPr>
    </w:p>
    <w:p w:rsidR="0062511D" w:rsidRDefault="0062511D" w:rsidP="009C29C6">
      <w:pPr>
        <w:spacing w:after="0"/>
        <w:jc w:val="both"/>
        <w:rPr>
          <w:rFonts w:ascii="Palatino Linotype" w:hAnsi="Palatino Linotype" w:cs="Arial"/>
          <w:b/>
        </w:rPr>
      </w:pPr>
      <w:r>
        <w:rPr>
          <w:rFonts w:ascii="Palatino Linotype" w:hAnsi="Palatino Linotype" w:cs="Arial"/>
          <w:b/>
        </w:rPr>
        <w:t>Račianske vinobranie</w:t>
      </w:r>
    </w:p>
    <w:p w:rsidR="0062511D" w:rsidRPr="006E7ED5" w:rsidRDefault="0062511D" w:rsidP="006E7ED5">
      <w:pPr>
        <w:pStyle w:val="Zkladntext2"/>
        <w:spacing w:line="240" w:lineRule="auto"/>
        <w:rPr>
          <w:rFonts w:eastAsiaTheme="minorHAnsi"/>
          <w:sz w:val="22"/>
          <w:szCs w:val="22"/>
          <w:lang w:eastAsia="en-US"/>
        </w:rPr>
      </w:pPr>
      <w:r w:rsidRPr="006E7ED5">
        <w:rPr>
          <w:rFonts w:eastAsiaTheme="minorHAnsi"/>
          <w:sz w:val="22"/>
          <w:szCs w:val="22"/>
          <w:lang w:eastAsia="en-US"/>
        </w:rPr>
        <w:t xml:space="preserve">V rámci Račianskeho vinobrania sme taktiež z vlastných prostriedkov financovali kompletné zabezpečenie propagácie a s tým súvisiacu tlač plagátov a propagačných materiálov, reklamu v novinách Kaufland, mesačníku Kam do mesta, platenú FCB reklamu, vyvesenie plagátov na </w:t>
      </w:r>
      <w:r w:rsidRPr="006E7ED5">
        <w:rPr>
          <w:rFonts w:eastAsiaTheme="minorHAnsi"/>
          <w:sz w:val="22"/>
          <w:szCs w:val="22"/>
          <w:lang w:eastAsia="en-US"/>
        </w:rPr>
        <w:lastRenderedPageBreak/>
        <w:t xml:space="preserve">prezentačných stojanoch na peších zónach a zastávkach MHD v Bratislave, vrátane reklamy v dopravných prostriedkoch, zabezpečili sme propagáciu podujatia na 12 </w:t>
      </w:r>
      <w:proofErr w:type="spellStart"/>
      <w:r w:rsidRPr="006E7ED5">
        <w:rPr>
          <w:rFonts w:eastAsiaTheme="minorHAnsi"/>
          <w:sz w:val="22"/>
          <w:szCs w:val="22"/>
          <w:lang w:eastAsia="en-US"/>
        </w:rPr>
        <w:t>bilboardoch</w:t>
      </w:r>
      <w:proofErr w:type="spellEnd"/>
      <w:r w:rsidRPr="006E7ED5">
        <w:rPr>
          <w:rFonts w:eastAsiaTheme="minorHAnsi"/>
          <w:sz w:val="22"/>
          <w:szCs w:val="22"/>
          <w:lang w:eastAsia="en-US"/>
        </w:rPr>
        <w:t xml:space="preserve"> v Bratislave a okolí, vrátane personálneho zabezpečenia predaja suvenírov v Račianskom chotári a občerstvenia a  pre domácich i zahraničných hostí vo </w:t>
      </w:r>
      <w:proofErr w:type="spellStart"/>
      <w:r w:rsidRPr="006E7ED5">
        <w:rPr>
          <w:rFonts w:eastAsiaTheme="minorHAnsi"/>
          <w:sz w:val="22"/>
          <w:szCs w:val="22"/>
          <w:lang w:eastAsia="en-US"/>
        </w:rPr>
        <w:t>VIPke</w:t>
      </w:r>
      <w:proofErr w:type="spellEnd"/>
      <w:r w:rsidRPr="006E7ED5">
        <w:rPr>
          <w:rFonts w:eastAsiaTheme="minorHAnsi"/>
          <w:sz w:val="22"/>
          <w:szCs w:val="22"/>
          <w:lang w:eastAsia="en-US"/>
        </w:rPr>
        <w:t xml:space="preserve"> mestskej časti. V súvislosti s podporou propagácie podujatia sme zafinancovali aj bicykel ako hlavnú cenu Vinobrania. Celkové náklady na zabezpečenie všetkých spomínaných služieb v súvislosti s Vinobraním boli vo výške 2 708 € a </w:t>
      </w:r>
      <w:r w:rsidR="00CA4C7C">
        <w:rPr>
          <w:rFonts w:eastAsiaTheme="minorHAnsi"/>
          <w:sz w:val="22"/>
          <w:szCs w:val="22"/>
          <w:lang w:eastAsia="en-US"/>
        </w:rPr>
        <w:t>boli</w:t>
      </w:r>
      <w:r w:rsidRPr="006E7ED5">
        <w:rPr>
          <w:rFonts w:eastAsiaTheme="minorHAnsi"/>
          <w:sz w:val="22"/>
          <w:szCs w:val="22"/>
          <w:lang w:eastAsia="en-US"/>
        </w:rPr>
        <w:t xml:space="preserve"> hradené z vlastných finančných zdrojov, pochádzajúcich  z podnikateľských činností spoločnost</w:t>
      </w:r>
      <w:r w:rsidR="00CA4C7C">
        <w:rPr>
          <w:rFonts w:eastAsiaTheme="minorHAnsi"/>
          <w:sz w:val="22"/>
          <w:szCs w:val="22"/>
          <w:lang w:eastAsia="en-US"/>
        </w:rPr>
        <w:t>i</w:t>
      </w:r>
      <w:r w:rsidRPr="006E7ED5">
        <w:rPr>
          <w:rFonts w:eastAsiaTheme="minorHAnsi"/>
          <w:sz w:val="22"/>
          <w:szCs w:val="22"/>
          <w:lang w:eastAsia="en-US"/>
        </w:rPr>
        <w:t xml:space="preserve">. </w:t>
      </w:r>
    </w:p>
    <w:p w:rsidR="006E7ED5" w:rsidRDefault="006E7ED5" w:rsidP="009C29C6">
      <w:pPr>
        <w:spacing w:after="0"/>
        <w:jc w:val="both"/>
        <w:rPr>
          <w:rFonts w:ascii="Palatino Linotype" w:hAnsi="Palatino Linotype" w:cs="Arial"/>
          <w:b/>
        </w:rPr>
      </w:pPr>
    </w:p>
    <w:p w:rsidR="0062511D" w:rsidRDefault="0062511D" w:rsidP="009C29C6">
      <w:pPr>
        <w:spacing w:after="0"/>
        <w:jc w:val="both"/>
        <w:rPr>
          <w:rFonts w:ascii="Palatino Linotype" w:hAnsi="Palatino Linotype" w:cs="Arial"/>
          <w:b/>
        </w:rPr>
      </w:pPr>
      <w:r>
        <w:rPr>
          <w:rFonts w:ascii="Palatino Linotype" w:hAnsi="Palatino Linotype" w:cs="Arial"/>
          <w:b/>
        </w:rPr>
        <w:t>Komerčné pódium na kruhovom objazde (Vinobranie)</w:t>
      </w:r>
    </w:p>
    <w:p w:rsidR="0062511D" w:rsidRPr="006E7ED5" w:rsidRDefault="0062511D" w:rsidP="009C29C6">
      <w:pPr>
        <w:spacing w:after="0"/>
        <w:jc w:val="both"/>
        <w:rPr>
          <w:rFonts w:ascii="Times New Roman" w:hAnsi="Times New Roman" w:cs="Times New Roman"/>
        </w:rPr>
      </w:pPr>
      <w:r w:rsidRPr="006E7ED5">
        <w:rPr>
          <w:rFonts w:ascii="Times New Roman" w:hAnsi="Times New Roman" w:cs="Times New Roman"/>
        </w:rPr>
        <w:t xml:space="preserve">Už tretí rok po sebe sme komplexne zabezpečovali komerčné pódium pre reklamného partnera Kaufland na kruhovom objazde. Celé pódium bolo kompletne </w:t>
      </w:r>
      <w:proofErr w:type="spellStart"/>
      <w:r w:rsidRPr="006E7ED5">
        <w:rPr>
          <w:rFonts w:ascii="Times New Roman" w:hAnsi="Times New Roman" w:cs="Times New Roman"/>
        </w:rPr>
        <w:t>prefinancované</w:t>
      </w:r>
      <w:proofErr w:type="spellEnd"/>
      <w:r w:rsidRPr="006E7ED5">
        <w:rPr>
          <w:rFonts w:ascii="Times New Roman" w:hAnsi="Times New Roman" w:cs="Times New Roman"/>
        </w:rPr>
        <w:t xml:space="preserve"> spoločnosťou </w:t>
      </w:r>
      <w:proofErr w:type="spellStart"/>
      <w:r w:rsidRPr="006E7ED5">
        <w:rPr>
          <w:rFonts w:ascii="Times New Roman" w:hAnsi="Times New Roman" w:cs="Times New Roman"/>
        </w:rPr>
        <w:t>Kaufland</w:t>
      </w:r>
      <w:proofErr w:type="spellEnd"/>
      <w:r w:rsidR="00CA4C7C">
        <w:rPr>
          <w:rFonts w:ascii="Times New Roman" w:hAnsi="Times New Roman" w:cs="Times New Roman"/>
        </w:rPr>
        <w:t xml:space="preserve"> </w:t>
      </w:r>
      <w:r w:rsidRPr="006E7ED5">
        <w:rPr>
          <w:rFonts w:ascii="Times New Roman" w:hAnsi="Times New Roman" w:cs="Times New Roman"/>
        </w:rPr>
        <w:t xml:space="preserve">vrátane pódia, zastrešenia, ozvučenia, personálneho zabezpečenia a programu. </w:t>
      </w:r>
    </w:p>
    <w:p w:rsidR="0062511D" w:rsidRPr="006E7ED5" w:rsidRDefault="0062511D" w:rsidP="0062511D">
      <w:pPr>
        <w:jc w:val="both"/>
        <w:rPr>
          <w:rFonts w:ascii="Times New Roman" w:hAnsi="Times New Roman" w:cs="Times New Roman"/>
        </w:rPr>
      </w:pPr>
    </w:p>
    <w:p w:rsidR="0062511D" w:rsidRPr="006E7ED5" w:rsidRDefault="0062511D" w:rsidP="006E7ED5">
      <w:pPr>
        <w:numPr>
          <w:ilvl w:val="0"/>
          <w:numId w:val="1"/>
        </w:numPr>
        <w:spacing w:after="0" w:line="240" w:lineRule="auto"/>
        <w:rPr>
          <w:rFonts w:ascii="Palatino Linotype" w:hAnsi="Palatino Linotype" w:cs="Arial"/>
          <w:b/>
          <w:sz w:val="28"/>
          <w:szCs w:val="28"/>
        </w:rPr>
      </w:pPr>
      <w:r w:rsidRPr="006E7ED5">
        <w:rPr>
          <w:rFonts w:ascii="Palatino Linotype" w:hAnsi="Palatino Linotype" w:cs="Arial"/>
          <w:b/>
          <w:sz w:val="28"/>
          <w:szCs w:val="28"/>
        </w:rPr>
        <w:t>Račianske suveníry</w:t>
      </w:r>
    </w:p>
    <w:p w:rsidR="0062511D" w:rsidRPr="006E7ED5" w:rsidRDefault="0062511D" w:rsidP="0062511D">
      <w:pPr>
        <w:jc w:val="both"/>
        <w:rPr>
          <w:rFonts w:ascii="Times New Roman" w:hAnsi="Times New Roman" w:cs="Times New Roman"/>
        </w:rPr>
      </w:pPr>
    </w:p>
    <w:p w:rsidR="0062511D" w:rsidRPr="006E7ED5" w:rsidRDefault="0062511D" w:rsidP="0062511D">
      <w:pPr>
        <w:jc w:val="both"/>
        <w:rPr>
          <w:rFonts w:ascii="Times New Roman" w:hAnsi="Times New Roman" w:cs="Times New Roman"/>
        </w:rPr>
      </w:pPr>
      <w:r w:rsidRPr="006E7ED5">
        <w:rPr>
          <w:rFonts w:ascii="Times New Roman" w:hAnsi="Times New Roman" w:cs="Times New Roman"/>
        </w:rPr>
        <w:t>V roku 2016 sme vydali novú kolekciu tričiek, mikín, záster a šálok s novou grafikou. Nové kolekcie sme uviedli na trh počas hodových slávností. Grafika zaznamenala u </w:t>
      </w:r>
      <w:proofErr w:type="spellStart"/>
      <w:r w:rsidRPr="006E7ED5">
        <w:rPr>
          <w:rFonts w:ascii="Times New Roman" w:hAnsi="Times New Roman" w:cs="Times New Roman"/>
        </w:rPr>
        <w:t>Račanov</w:t>
      </w:r>
      <w:proofErr w:type="spellEnd"/>
      <w:r w:rsidRPr="006E7ED5">
        <w:rPr>
          <w:rFonts w:ascii="Times New Roman" w:hAnsi="Times New Roman" w:cs="Times New Roman"/>
        </w:rPr>
        <w:t xml:space="preserve"> veľký úspech. Do sortimentu sme zaradili aj </w:t>
      </w:r>
      <w:proofErr w:type="spellStart"/>
      <w:r w:rsidRPr="006E7ED5">
        <w:rPr>
          <w:rFonts w:ascii="Times New Roman" w:hAnsi="Times New Roman" w:cs="Times New Roman"/>
        </w:rPr>
        <w:t>cyklomapy</w:t>
      </w:r>
      <w:proofErr w:type="spellEnd"/>
      <w:r w:rsidRPr="006E7ED5">
        <w:rPr>
          <w:rFonts w:ascii="Times New Roman" w:hAnsi="Times New Roman" w:cs="Times New Roman"/>
        </w:rPr>
        <w:t xml:space="preserve"> Bratislavského kraja. Veľmi úspešnou novinkou medzi suvenírmi sa stala nová kniha (tretia v poradí) „Tradičné račianske špeciality“, ktorú sme vydali v spolupráci s miestnymi gazdinkami a Františkom </w:t>
      </w:r>
      <w:proofErr w:type="spellStart"/>
      <w:r w:rsidRPr="006E7ED5">
        <w:rPr>
          <w:rFonts w:ascii="Times New Roman" w:hAnsi="Times New Roman" w:cs="Times New Roman"/>
        </w:rPr>
        <w:t>Janatom</w:t>
      </w:r>
      <w:proofErr w:type="spellEnd"/>
      <w:r w:rsidRPr="006E7ED5">
        <w:rPr>
          <w:rFonts w:ascii="Times New Roman" w:hAnsi="Times New Roman" w:cs="Times New Roman"/>
        </w:rPr>
        <w:t>. Kniha u </w:t>
      </w:r>
      <w:proofErr w:type="spellStart"/>
      <w:r w:rsidRPr="006E7ED5">
        <w:rPr>
          <w:rFonts w:ascii="Times New Roman" w:hAnsi="Times New Roman" w:cs="Times New Roman"/>
        </w:rPr>
        <w:t>Račanov</w:t>
      </w:r>
      <w:proofErr w:type="spellEnd"/>
      <w:r w:rsidRPr="006E7ED5">
        <w:rPr>
          <w:rFonts w:ascii="Times New Roman" w:hAnsi="Times New Roman" w:cs="Times New Roman"/>
        </w:rPr>
        <w:t xml:space="preserve"> opäť zaznamenala veľký úspech. Ako sa stalo dobrým zvykom, aj tento krát sme za účasti pozvaných hostí vo štvrtok počas Vinobrania uviedli knihu do života. Aj tento rok sme vydali ďalší kalendár „Rača 2017“, tvorený dielami miestneho umelca Vojtecha Polakoviča. S jeho predajom sa začalo tiež počas Vinobrania. Začiatkom roka sme okrem </w:t>
      </w:r>
      <w:proofErr w:type="spellStart"/>
      <w:r w:rsidRPr="006E7ED5">
        <w:rPr>
          <w:rFonts w:ascii="Times New Roman" w:hAnsi="Times New Roman" w:cs="Times New Roman"/>
        </w:rPr>
        <w:t>eshopu</w:t>
      </w:r>
      <w:proofErr w:type="spellEnd"/>
      <w:r w:rsidRPr="006E7ED5">
        <w:rPr>
          <w:rFonts w:ascii="Times New Roman" w:hAnsi="Times New Roman" w:cs="Times New Roman"/>
        </w:rPr>
        <w:t xml:space="preserve"> na web stránke mediaraca.sk spustili aj nový </w:t>
      </w:r>
      <w:proofErr w:type="spellStart"/>
      <w:r w:rsidRPr="006E7ED5">
        <w:rPr>
          <w:rFonts w:ascii="Times New Roman" w:hAnsi="Times New Roman" w:cs="Times New Roman"/>
        </w:rPr>
        <w:t>eshop</w:t>
      </w:r>
      <w:proofErr w:type="spellEnd"/>
      <w:r w:rsidRPr="006E7ED5">
        <w:rPr>
          <w:rFonts w:ascii="Times New Roman" w:hAnsi="Times New Roman" w:cs="Times New Roman"/>
        </w:rPr>
        <w:t xml:space="preserve"> </w:t>
      </w:r>
      <w:proofErr w:type="spellStart"/>
      <w:r w:rsidRPr="006E7ED5">
        <w:rPr>
          <w:rFonts w:ascii="Times New Roman" w:hAnsi="Times New Roman" w:cs="Times New Roman"/>
        </w:rPr>
        <w:t>suveniryraca.sk</w:t>
      </w:r>
      <w:proofErr w:type="spellEnd"/>
      <w:r w:rsidRPr="006E7ED5">
        <w:rPr>
          <w:rFonts w:ascii="Times New Roman" w:hAnsi="Times New Roman" w:cs="Times New Roman"/>
        </w:rPr>
        <w:t xml:space="preserve">, kde sa nachádzajú všetky suveníry, ktoré máme v ponuke. Pre potreby propagácie suvenírov máme zriadenú aj samostatné FCB stránky: Suveníry RAČA / Media Rača. </w:t>
      </w:r>
    </w:p>
    <w:p w:rsidR="00D92942" w:rsidRDefault="00D92942" w:rsidP="00D92942">
      <w:pPr>
        <w:jc w:val="center"/>
      </w:pPr>
    </w:p>
    <w:p w:rsidR="00D92942" w:rsidRDefault="00D92942">
      <w:pPr>
        <w:rPr>
          <w:b/>
        </w:rPr>
      </w:pPr>
    </w:p>
    <w:p w:rsidR="00CA4C7C" w:rsidRDefault="00CA4C7C">
      <w:pPr>
        <w:rPr>
          <w:b/>
        </w:rPr>
      </w:pPr>
    </w:p>
    <w:p w:rsidR="00D92942" w:rsidRPr="00D92942" w:rsidRDefault="00D92942" w:rsidP="00CA4C7C">
      <w:pPr>
        <w:rPr>
          <w:b/>
        </w:rPr>
      </w:pPr>
      <w:r w:rsidRPr="00D92942">
        <w:rPr>
          <w:b/>
        </w:rPr>
        <w:t>Návrh stanoviska:</w:t>
      </w:r>
    </w:p>
    <w:p w:rsidR="00D92942" w:rsidRPr="009C29C6" w:rsidRDefault="00D92942" w:rsidP="00CA4C7C">
      <w:pPr>
        <w:rPr>
          <w:rFonts w:ascii="Times New Roman" w:hAnsi="Times New Roman" w:cs="Times New Roman"/>
          <w:i/>
          <w:sz w:val="28"/>
          <w:szCs w:val="28"/>
        </w:rPr>
      </w:pPr>
      <w:r w:rsidRPr="009C29C6">
        <w:rPr>
          <w:rFonts w:ascii="Times New Roman" w:hAnsi="Times New Roman" w:cs="Times New Roman"/>
          <w:i/>
          <w:sz w:val="28"/>
          <w:szCs w:val="28"/>
        </w:rPr>
        <w:t>Komisia Finančná a majetková odporúča Miestnemu zastupiteľstvu mestskej časti Bratislava-Rača zobrať na vedomie Správu o hospodárení spoločnosti Media Rača, spol. s r.o. za rok 2016.</w:t>
      </w:r>
    </w:p>
    <w:p w:rsidR="00D92942" w:rsidRPr="009C29C6" w:rsidRDefault="00D92942" w:rsidP="009C29C6">
      <w:pPr>
        <w:jc w:val="center"/>
        <w:rPr>
          <w:rFonts w:ascii="Times New Roman" w:hAnsi="Times New Roman" w:cs="Times New Roman"/>
          <w:i/>
          <w:sz w:val="28"/>
          <w:szCs w:val="28"/>
        </w:rPr>
      </w:pPr>
    </w:p>
    <w:sectPr w:rsidR="00D92942" w:rsidRPr="009C29C6" w:rsidSect="00992E8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C29" w:rsidRDefault="00131C29" w:rsidP="00992E8B">
      <w:pPr>
        <w:spacing w:after="0" w:line="240" w:lineRule="auto"/>
      </w:pPr>
      <w:r>
        <w:separator/>
      </w:r>
    </w:p>
  </w:endnote>
  <w:endnote w:type="continuationSeparator" w:id="0">
    <w:p w:rsidR="00131C29" w:rsidRDefault="00131C29" w:rsidP="00992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4787448"/>
      <w:docPartObj>
        <w:docPartGallery w:val="Page Numbers (Bottom of Page)"/>
        <w:docPartUnique/>
      </w:docPartObj>
    </w:sdtPr>
    <w:sdtEndPr>
      <w:rPr>
        <w:rFonts w:ascii="Times New Roman" w:hAnsi="Times New Roman" w:cs="Times New Roman"/>
        <w:sz w:val="20"/>
        <w:szCs w:val="20"/>
      </w:rPr>
    </w:sdtEndPr>
    <w:sdtContent>
      <w:sdt>
        <w:sdtPr>
          <w:rPr>
            <w:rFonts w:ascii="Times New Roman" w:hAnsi="Times New Roman" w:cs="Times New Roman"/>
            <w:sz w:val="20"/>
            <w:szCs w:val="20"/>
          </w:rPr>
          <w:id w:val="1787996844"/>
          <w:docPartObj>
            <w:docPartGallery w:val="Page Numbers (Top of Page)"/>
            <w:docPartUnique/>
          </w:docPartObj>
        </w:sdtPr>
        <w:sdtEndPr/>
        <w:sdtContent>
          <w:p w:rsidR="00992E8B" w:rsidRPr="00992E8B" w:rsidRDefault="00992E8B">
            <w:pPr>
              <w:pStyle w:val="Pta"/>
              <w:jc w:val="right"/>
              <w:rPr>
                <w:rFonts w:ascii="Times New Roman" w:hAnsi="Times New Roman" w:cs="Times New Roman"/>
                <w:sz w:val="20"/>
                <w:szCs w:val="20"/>
              </w:rPr>
            </w:pPr>
            <w:r w:rsidRPr="00992E8B">
              <w:rPr>
                <w:rFonts w:ascii="Times New Roman" w:hAnsi="Times New Roman" w:cs="Times New Roman"/>
                <w:bCs/>
                <w:sz w:val="20"/>
                <w:szCs w:val="20"/>
              </w:rPr>
              <w:fldChar w:fldCharType="begin"/>
            </w:r>
            <w:r w:rsidRPr="00992E8B">
              <w:rPr>
                <w:rFonts w:ascii="Times New Roman" w:hAnsi="Times New Roman" w:cs="Times New Roman"/>
                <w:bCs/>
                <w:sz w:val="20"/>
                <w:szCs w:val="20"/>
              </w:rPr>
              <w:instrText>PAGE</w:instrText>
            </w:r>
            <w:r w:rsidRPr="00992E8B">
              <w:rPr>
                <w:rFonts w:ascii="Times New Roman" w:hAnsi="Times New Roman" w:cs="Times New Roman"/>
                <w:bCs/>
                <w:sz w:val="20"/>
                <w:szCs w:val="20"/>
              </w:rPr>
              <w:fldChar w:fldCharType="separate"/>
            </w:r>
            <w:r w:rsidR="006C1F7C">
              <w:rPr>
                <w:rFonts w:ascii="Times New Roman" w:hAnsi="Times New Roman" w:cs="Times New Roman"/>
                <w:bCs/>
                <w:noProof/>
                <w:sz w:val="20"/>
                <w:szCs w:val="20"/>
              </w:rPr>
              <w:t>1</w:t>
            </w:r>
            <w:r w:rsidRPr="00992E8B">
              <w:rPr>
                <w:rFonts w:ascii="Times New Roman" w:hAnsi="Times New Roman" w:cs="Times New Roman"/>
                <w:bCs/>
                <w:sz w:val="20"/>
                <w:szCs w:val="20"/>
              </w:rPr>
              <w:fldChar w:fldCharType="end"/>
            </w:r>
            <w:r w:rsidRPr="00992E8B">
              <w:rPr>
                <w:rFonts w:ascii="Times New Roman" w:hAnsi="Times New Roman" w:cs="Times New Roman"/>
                <w:sz w:val="20"/>
                <w:szCs w:val="20"/>
              </w:rPr>
              <w:t>/</w:t>
            </w:r>
            <w:r w:rsidRPr="00992E8B">
              <w:rPr>
                <w:rFonts w:ascii="Times New Roman" w:hAnsi="Times New Roman" w:cs="Times New Roman"/>
                <w:bCs/>
                <w:sz w:val="20"/>
                <w:szCs w:val="20"/>
              </w:rPr>
              <w:fldChar w:fldCharType="begin"/>
            </w:r>
            <w:r w:rsidRPr="00992E8B">
              <w:rPr>
                <w:rFonts w:ascii="Times New Roman" w:hAnsi="Times New Roman" w:cs="Times New Roman"/>
                <w:bCs/>
                <w:sz w:val="20"/>
                <w:szCs w:val="20"/>
              </w:rPr>
              <w:instrText>NUMPAGES</w:instrText>
            </w:r>
            <w:r w:rsidRPr="00992E8B">
              <w:rPr>
                <w:rFonts w:ascii="Times New Roman" w:hAnsi="Times New Roman" w:cs="Times New Roman"/>
                <w:bCs/>
                <w:sz w:val="20"/>
                <w:szCs w:val="20"/>
              </w:rPr>
              <w:fldChar w:fldCharType="separate"/>
            </w:r>
            <w:r w:rsidR="006C1F7C">
              <w:rPr>
                <w:rFonts w:ascii="Times New Roman" w:hAnsi="Times New Roman" w:cs="Times New Roman"/>
                <w:bCs/>
                <w:noProof/>
                <w:sz w:val="20"/>
                <w:szCs w:val="20"/>
              </w:rPr>
              <w:t>7</w:t>
            </w:r>
            <w:r w:rsidRPr="00992E8B">
              <w:rPr>
                <w:rFonts w:ascii="Times New Roman" w:hAnsi="Times New Roman" w:cs="Times New Roman"/>
                <w:bCs/>
                <w:sz w:val="20"/>
                <w:szCs w:val="20"/>
              </w:rPr>
              <w:fldChar w:fldCharType="end"/>
            </w:r>
          </w:p>
        </w:sdtContent>
      </w:sdt>
    </w:sdtContent>
  </w:sdt>
  <w:p w:rsidR="00992E8B" w:rsidRDefault="00992E8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C29" w:rsidRDefault="00131C29" w:rsidP="00992E8B">
      <w:pPr>
        <w:spacing w:after="0" w:line="240" w:lineRule="auto"/>
      </w:pPr>
      <w:r>
        <w:separator/>
      </w:r>
    </w:p>
  </w:footnote>
  <w:footnote w:type="continuationSeparator" w:id="0">
    <w:p w:rsidR="00131C29" w:rsidRDefault="00131C29" w:rsidP="00992E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54C79"/>
    <w:multiLevelType w:val="hybridMultilevel"/>
    <w:tmpl w:val="90687EE0"/>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nsid w:val="26596ACC"/>
    <w:multiLevelType w:val="hybridMultilevel"/>
    <w:tmpl w:val="79A8C5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71F6162"/>
    <w:multiLevelType w:val="hybridMultilevel"/>
    <w:tmpl w:val="7FF4556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nsid w:val="69291F31"/>
    <w:multiLevelType w:val="hybridMultilevel"/>
    <w:tmpl w:val="4D18E3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942"/>
    <w:rsid w:val="00131C29"/>
    <w:rsid w:val="001C4B36"/>
    <w:rsid w:val="003D55A8"/>
    <w:rsid w:val="005B067F"/>
    <w:rsid w:val="005D5D28"/>
    <w:rsid w:val="0062511D"/>
    <w:rsid w:val="006C1F7C"/>
    <w:rsid w:val="006E7ED5"/>
    <w:rsid w:val="007D2FD9"/>
    <w:rsid w:val="00857D4D"/>
    <w:rsid w:val="0090600C"/>
    <w:rsid w:val="009749B6"/>
    <w:rsid w:val="00992E8B"/>
    <w:rsid w:val="009C29C6"/>
    <w:rsid w:val="00BD2E1C"/>
    <w:rsid w:val="00CA4C7C"/>
    <w:rsid w:val="00CF317C"/>
    <w:rsid w:val="00D92942"/>
    <w:rsid w:val="00DC7A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62511D"/>
    <w:rPr>
      <w:color w:val="0000FF" w:themeColor="hyperlink"/>
      <w:u w:val="single"/>
    </w:rPr>
  </w:style>
  <w:style w:type="paragraph" w:styleId="Zkladntext2">
    <w:name w:val="Body Text 2"/>
    <w:basedOn w:val="Normlny"/>
    <w:link w:val="Zkladntext2Char"/>
    <w:unhideWhenUsed/>
    <w:rsid w:val="0062511D"/>
    <w:pPr>
      <w:spacing w:after="0" w:line="288" w:lineRule="auto"/>
      <w:jc w:val="both"/>
    </w:pPr>
    <w:rPr>
      <w:rFonts w:ascii="Times New Roman" w:eastAsia="Times New Roman" w:hAnsi="Times New Roman" w:cs="Times New Roman"/>
      <w:sz w:val="20"/>
      <w:szCs w:val="20"/>
      <w:lang w:eastAsia="x-none"/>
    </w:rPr>
  </w:style>
  <w:style w:type="character" w:customStyle="1" w:styleId="Zkladntext2Char">
    <w:name w:val="Základný text 2 Char"/>
    <w:basedOn w:val="Predvolenpsmoodseku"/>
    <w:link w:val="Zkladntext2"/>
    <w:rsid w:val="0062511D"/>
    <w:rPr>
      <w:rFonts w:ascii="Times New Roman" w:eastAsia="Times New Roman" w:hAnsi="Times New Roman" w:cs="Times New Roman"/>
      <w:sz w:val="20"/>
      <w:szCs w:val="20"/>
      <w:lang w:eastAsia="x-none"/>
    </w:rPr>
  </w:style>
  <w:style w:type="paragraph" w:styleId="Odsekzoznamu">
    <w:name w:val="List Paragraph"/>
    <w:basedOn w:val="Normlny"/>
    <w:uiPriority w:val="34"/>
    <w:qFormat/>
    <w:rsid w:val="005D5D28"/>
    <w:pPr>
      <w:ind w:left="720"/>
      <w:contextualSpacing/>
    </w:pPr>
  </w:style>
  <w:style w:type="paragraph" w:styleId="Hlavika">
    <w:name w:val="header"/>
    <w:basedOn w:val="Normlny"/>
    <w:link w:val="HlavikaChar"/>
    <w:uiPriority w:val="99"/>
    <w:unhideWhenUsed/>
    <w:rsid w:val="00992E8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92E8B"/>
  </w:style>
  <w:style w:type="paragraph" w:styleId="Pta">
    <w:name w:val="footer"/>
    <w:basedOn w:val="Normlny"/>
    <w:link w:val="PtaChar"/>
    <w:uiPriority w:val="99"/>
    <w:unhideWhenUsed/>
    <w:rsid w:val="00992E8B"/>
    <w:pPr>
      <w:tabs>
        <w:tab w:val="center" w:pos="4536"/>
        <w:tab w:val="right" w:pos="9072"/>
      </w:tabs>
      <w:spacing w:after="0" w:line="240" w:lineRule="auto"/>
    </w:pPr>
  </w:style>
  <w:style w:type="character" w:customStyle="1" w:styleId="PtaChar">
    <w:name w:val="Päta Char"/>
    <w:basedOn w:val="Predvolenpsmoodseku"/>
    <w:link w:val="Pta"/>
    <w:uiPriority w:val="99"/>
    <w:rsid w:val="00992E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62511D"/>
    <w:rPr>
      <w:color w:val="0000FF" w:themeColor="hyperlink"/>
      <w:u w:val="single"/>
    </w:rPr>
  </w:style>
  <w:style w:type="paragraph" w:styleId="Zkladntext2">
    <w:name w:val="Body Text 2"/>
    <w:basedOn w:val="Normlny"/>
    <w:link w:val="Zkladntext2Char"/>
    <w:unhideWhenUsed/>
    <w:rsid w:val="0062511D"/>
    <w:pPr>
      <w:spacing w:after="0" w:line="288" w:lineRule="auto"/>
      <w:jc w:val="both"/>
    </w:pPr>
    <w:rPr>
      <w:rFonts w:ascii="Times New Roman" w:eastAsia="Times New Roman" w:hAnsi="Times New Roman" w:cs="Times New Roman"/>
      <w:sz w:val="20"/>
      <w:szCs w:val="20"/>
      <w:lang w:eastAsia="x-none"/>
    </w:rPr>
  </w:style>
  <w:style w:type="character" w:customStyle="1" w:styleId="Zkladntext2Char">
    <w:name w:val="Základný text 2 Char"/>
    <w:basedOn w:val="Predvolenpsmoodseku"/>
    <w:link w:val="Zkladntext2"/>
    <w:rsid w:val="0062511D"/>
    <w:rPr>
      <w:rFonts w:ascii="Times New Roman" w:eastAsia="Times New Roman" w:hAnsi="Times New Roman" w:cs="Times New Roman"/>
      <w:sz w:val="20"/>
      <w:szCs w:val="20"/>
      <w:lang w:eastAsia="x-none"/>
    </w:rPr>
  </w:style>
  <w:style w:type="paragraph" w:styleId="Odsekzoznamu">
    <w:name w:val="List Paragraph"/>
    <w:basedOn w:val="Normlny"/>
    <w:uiPriority w:val="34"/>
    <w:qFormat/>
    <w:rsid w:val="005D5D28"/>
    <w:pPr>
      <w:ind w:left="720"/>
      <w:contextualSpacing/>
    </w:pPr>
  </w:style>
  <w:style w:type="paragraph" w:styleId="Hlavika">
    <w:name w:val="header"/>
    <w:basedOn w:val="Normlny"/>
    <w:link w:val="HlavikaChar"/>
    <w:uiPriority w:val="99"/>
    <w:unhideWhenUsed/>
    <w:rsid w:val="00992E8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92E8B"/>
  </w:style>
  <w:style w:type="paragraph" w:styleId="Pta">
    <w:name w:val="footer"/>
    <w:basedOn w:val="Normlny"/>
    <w:link w:val="PtaChar"/>
    <w:uiPriority w:val="99"/>
    <w:unhideWhenUsed/>
    <w:rsid w:val="00992E8B"/>
    <w:pPr>
      <w:tabs>
        <w:tab w:val="center" w:pos="4536"/>
        <w:tab w:val="right" w:pos="9072"/>
      </w:tabs>
      <w:spacing w:after="0" w:line="240" w:lineRule="auto"/>
    </w:pPr>
  </w:style>
  <w:style w:type="character" w:customStyle="1" w:styleId="PtaChar">
    <w:name w:val="Päta Char"/>
    <w:basedOn w:val="Predvolenpsmoodseku"/>
    <w:link w:val="Pta"/>
    <w:uiPriority w:val="99"/>
    <w:rsid w:val="00992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63109">
      <w:bodyDiv w:val="1"/>
      <w:marLeft w:val="0"/>
      <w:marRight w:val="0"/>
      <w:marTop w:val="0"/>
      <w:marBottom w:val="0"/>
      <w:divBdr>
        <w:top w:val="none" w:sz="0" w:space="0" w:color="auto"/>
        <w:left w:val="none" w:sz="0" w:space="0" w:color="auto"/>
        <w:bottom w:val="none" w:sz="0" w:space="0" w:color="auto"/>
        <w:right w:val="none" w:sz="0" w:space="0" w:color="auto"/>
      </w:divBdr>
    </w:div>
    <w:div w:id="546458045">
      <w:bodyDiv w:val="1"/>
      <w:marLeft w:val="0"/>
      <w:marRight w:val="0"/>
      <w:marTop w:val="0"/>
      <w:marBottom w:val="0"/>
      <w:divBdr>
        <w:top w:val="none" w:sz="0" w:space="0" w:color="auto"/>
        <w:left w:val="none" w:sz="0" w:space="0" w:color="auto"/>
        <w:bottom w:val="none" w:sz="0" w:space="0" w:color="auto"/>
        <w:right w:val="none" w:sz="0" w:space="0" w:color="auto"/>
      </w:divBdr>
    </w:div>
    <w:div w:id="781538958">
      <w:bodyDiv w:val="1"/>
      <w:marLeft w:val="0"/>
      <w:marRight w:val="0"/>
      <w:marTop w:val="0"/>
      <w:marBottom w:val="0"/>
      <w:divBdr>
        <w:top w:val="none" w:sz="0" w:space="0" w:color="auto"/>
        <w:left w:val="none" w:sz="0" w:space="0" w:color="auto"/>
        <w:bottom w:val="none" w:sz="0" w:space="0" w:color="auto"/>
        <w:right w:val="none" w:sz="0" w:space="0" w:color="auto"/>
      </w:divBdr>
    </w:div>
    <w:div w:id="150662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ca.s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aca.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2324</Words>
  <Characters>13249</Characters>
  <Application>Microsoft Office Word</Application>
  <DocSecurity>0</DocSecurity>
  <Lines>110</Lines>
  <Paragraphs>31</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15542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Debnarova Monika</dc:creator>
  <cp:lastModifiedBy>Peter Semanco</cp:lastModifiedBy>
  <cp:revision>4</cp:revision>
  <cp:lastPrinted>2017-04-24T12:11:00Z</cp:lastPrinted>
  <dcterms:created xsi:type="dcterms:W3CDTF">2017-04-24T12:10:00Z</dcterms:created>
  <dcterms:modified xsi:type="dcterms:W3CDTF">2017-04-24T12:12:00Z</dcterms:modified>
</cp:coreProperties>
</file>